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82E" w:rsidRPr="0000582E" w:rsidRDefault="0000582E" w:rsidP="00005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82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Минский филиал учреждения образования «Белорусский торгово-экономический университет потребительской кооперации»</w:t>
      </w:r>
    </w:p>
    <w:p w:rsidR="0000582E" w:rsidRPr="0000582E" w:rsidRDefault="0000582E" w:rsidP="00005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582E" w:rsidRPr="0000582E" w:rsidRDefault="0000582E" w:rsidP="00005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582E" w:rsidRPr="000A2E08" w:rsidRDefault="0000582E" w:rsidP="00005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582E" w:rsidRPr="0000582E" w:rsidRDefault="0000582E" w:rsidP="000058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058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0582E" w:rsidRPr="0000582E" w:rsidRDefault="0000582E" w:rsidP="000058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058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0582E" w:rsidRPr="0000582E" w:rsidRDefault="0000582E" w:rsidP="000058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058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0582E" w:rsidRPr="0000582E" w:rsidRDefault="000A2E08" w:rsidP="00005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(ц</w:t>
      </w:r>
      <w:r w:rsidR="0000582E" w:rsidRPr="0000582E">
        <w:rPr>
          <w:rFonts w:ascii="Times New Roman" w:eastAsia="Times New Roman" w:hAnsi="Times New Roman" w:cs="Times New Roman"/>
          <w:sz w:val="28"/>
          <w:szCs w:val="28"/>
          <w:lang w:eastAsia="ru-RU"/>
        </w:rPr>
        <w:t>икловая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комиссия</w:t>
      </w:r>
      <w:r w:rsidR="0000582E" w:rsidRPr="00005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2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торговой деятельности и логистики</w:t>
      </w:r>
    </w:p>
    <w:p w:rsidR="0000582E" w:rsidRPr="0000582E" w:rsidRDefault="0000582E" w:rsidP="00005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0582E" w:rsidRPr="0000582E" w:rsidRDefault="0000582E" w:rsidP="00005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C3" w:rsidRDefault="00BB32C3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C3" w:rsidRPr="00DC3EBE" w:rsidRDefault="00BB32C3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3EBE" w:rsidRPr="00DC3EBE" w:rsidRDefault="00DC3EBE" w:rsidP="00DC3EBE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3EBE" w:rsidRPr="00DC3EBE" w:rsidRDefault="00C133F7" w:rsidP="00DC3EBE">
      <w:pPr>
        <w:keepNext/>
        <w:tabs>
          <w:tab w:val="left" w:pos="1451"/>
          <w:tab w:val="left" w:pos="1593"/>
          <w:tab w:val="left" w:pos="1735"/>
          <w:tab w:val="left" w:pos="2160"/>
        </w:tabs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ОБОРУДОВАНИЕ ХРАНИЛИЩ И УСТРОЙСТВА ДЛЯ ПОГРУЗОЧНО-РАЗГРУЗОЧНЫХ РАБОТ</w:t>
      </w: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C3EB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DC3EBE" w:rsidRP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3EBE" w:rsidRPr="00DC3EBE" w:rsidRDefault="00DC3EBE" w:rsidP="00DC3EBE">
      <w:pPr>
        <w:keepNext/>
        <w:spacing w:after="0" w:line="240" w:lineRule="auto"/>
        <w:ind w:right="-568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  <w:r w:rsidRPr="00DC3EB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ДОМАШНЯЯ КОНТРОЛЬНАЯ РАБОТА</w:t>
      </w: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DC3EBE">
        <w:rPr>
          <w:rFonts w:ascii="Times New Roman" w:eastAsia="Times New Roman" w:hAnsi="Times New Roman" w:cs="Times New Roman"/>
          <w:sz w:val="32"/>
          <w:szCs w:val="20"/>
          <w:lang w:eastAsia="ru-RU"/>
        </w:rPr>
        <w:t>для учащихся  заочной формы получения образования</w:t>
      </w: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DC3EBE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специальности </w:t>
      </w:r>
      <w:r w:rsidR="0082471B">
        <w:rPr>
          <w:rFonts w:ascii="Times New Roman" w:eastAsia="Times New Roman" w:hAnsi="Times New Roman" w:cs="Times New Roman"/>
          <w:sz w:val="32"/>
          <w:szCs w:val="20"/>
          <w:lang w:eastAsia="ru-RU"/>
        </w:rPr>
        <w:t>5</w:t>
      </w:r>
      <w:r w:rsidRPr="00DC3EBE">
        <w:rPr>
          <w:rFonts w:ascii="Times New Roman" w:eastAsia="Times New Roman" w:hAnsi="Times New Roman" w:cs="Times New Roman"/>
          <w:sz w:val="32"/>
          <w:szCs w:val="20"/>
          <w:lang w:eastAsia="ru-RU"/>
        </w:rPr>
        <w:t>-</w:t>
      </w:r>
      <w:r w:rsidR="0082471B">
        <w:rPr>
          <w:rFonts w:ascii="Times New Roman" w:eastAsia="Times New Roman" w:hAnsi="Times New Roman" w:cs="Times New Roman"/>
          <w:sz w:val="32"/>
          <w:szCs w:val="20"/>
          <w:lang w:eastAsia="ru-RU"/>
        </w:rPr>
        <w:t>04-0412-02</w:t>
      </w:r>
      <w:r w:rsidRPr="00DC3EBE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«</w:t>
      </w:r>
      <w:r w:rsidR="0082471B">
        <w:rPr>
          <w:rFonts w:ascii="Times New Roman" w:eastAsia="Times New Roman" w:hAnsi="Times New Roman" w:cs="Times New Roman"/>
          <w:sz w:val="32"/>
          <w:szCs w:val="20"/>
          <w:lang w:eastAsia="ru-RU"/>
        </w:rPr>
        <w:t>Операционная деятельность в логистике</w:t>
      </w:r>
      <w:r w:rsidRPr="00DC3EBE">
        <w:rPr>
          <w:rFonts w:ascii="Times New Roman" w:eastAsia="Times New Roman" w:hAnsi="Times New Roman" w:cs="Times New Roman"/>
          <w:sz w:val="32"/>
          <w:szCs w:val="20"/>
          <w:lang w:eastAsia="ru-RU"/>
        </w:rPr>
        <w:t>»</w:t>
      </w:r>
    </w:p>
    <w:p w:rsidR="00DC3EBE" w:rsidRP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161F" w:rsidRDefault="0040161F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161F" w:rsidRDefault="0040161F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161F" w:rsidRDefault="0040161F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161F" w:rsidRDefault="0040161F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161F" w:rsidRPr="00DC3EBE" w:rsidRDefault="0040161F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DC3EBE" w:rsidRPr="00DC3EBE" w:rsidRDefault="00DC3EBE" w:rsidP="000A2E0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C5010" w:rsidRPr="00731053" w:rsidRDefault="0000582E" w:rsidP="00731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Минск</w:t>
      </w:r>
      <w:r w:rsidR="00BB32C3">
        <w:rPr>
          <w:rFonts w:ascii="Times New Roman" w:eastAsia="Times New Roman" w:hAnsi="Times New Roman" w:cs="Times New Roman"/>
          <w:sz w:val="28"/>
          <w:szCs w:val="28"/>
          <w:lang w:eastAsia="ru-RU"/>
        </w:rPr>
        <w:t>,  202</w:t>
      </w:r>
      <w:r w:rsidR="0082471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31053" w:rsidRDefault="00731053" w:rsidP="00731053">
      <w:pPr>
        <w:spacing w:before="80" w:after="0" w:line="240" w:lineRule="auto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</w:p>
    <w:p w:rsidR="00DC3EBE" w:rsidRPr="00DC3EBE" w:rsidRDefault="00FF1A67" w:rsidP="00731053">
      <w:pPr>
        <w:spacing w:before="80" w:after="0" w:line="240" w:lineRule="auto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lastRenderedPageBreak/>
        <w:t xml:space="preserve">Автор: </w:t>
      </w:r>
      <w:proofErr w:type="spellStart"/>
      <w:r w:rsidR="0082471B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Сакерина</w:t>
      </w:r>
      <w:proofErr w:type="spellEnd"/>
      <w:r w:rsidR="0082471B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А.В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.</w:t>
      </w:r>
      <w:r w:rsidR="00DC3EBE" w:rsidRPr="00DC3EBE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, преподаватель </w:t>
      </w:r>
    </w:p>
    <w:p w:rsidR="00DC3EBE" w:rsidRPr="00DC3EBE" w:rsidRDefault="00DC3EBE" w:rsidP="00DC3EB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EBE" w:rsidRPr="00BC0121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на заседании</w:t>
      </w:r>
      <w:r w:rsidR="000A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предметной</w:t>
      </w:r>
      <w:r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2E08">
        <w:rPr>
          <w:rFonts w:ascii="Times New Roman" w:eastAsia="Times New Roman" w:hAnsi="Times New Roman" w:cs="Times New Roman"/>
          <w:sz w:val="28"/>
          <w:szCs w:val="28"/>
          <w:lang w:eastAsia="ru-RU"/>
        </w:rPr>
        <w:t>(цикловой)</w:t>
      </w:r>
    </w:p>
    <w:p w:rsidR="00DC3EBE" w:rsidRPr="00BC0121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r w:rsidR="0000582E"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ссии </w:t>
      </w:r>
      <w:r w:rsidR="00BB32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торговой деятельности и логистики</w:t>
      </w:r>
    </w:p>
    <w:p w:rsidR="00DC3EBE" w:rsidRPr="00BC0121" w:rsidRDefault="0000582E" w:rsidP="00DC3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№   </w:t>
      </w:r>
      <w:r w:rsidR="00942DC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DC3EBE" w:rsidRPr="00BC0121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 w:rsidR="000A2E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предметной (</w:t>
      </w:r>
      <w:r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цикловой</w:t>
      </w:r>
      <w:r w:rsidR="000A2E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   </w:t>
      </w:r>
      <w:r w:rsidR="00BB32C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0A2E08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0A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B32C3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 Корякина</w:t>
      </w:r>
      <w:r w:rsidR="00942DC1" w:rsidRPr="00BC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3EBE" w:rsidRPr="00DC3EBE" w:rsidRDefault="00DC3EBE" w:rsidP="00DC3EB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3EBE" w:rsidRPr="00DC3EBE" w:rsidRDefault="00DC3EBE" w:rsidP="00DC3EB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42322" w:rsidRPr="00042322" w:rsidRDefault="00DC3EBE" w:rsidP="0004232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EB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 w:type="page"/>
      </w:r>
      <w:r w:rsidR="00042322"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</w:t>
      </w:r>
      <w:r w:rsidRPr="000423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записка</w:t>
      </w:r>
      <w:r w:rsidRPr="00042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………………………</w:t>
      </w:r>
      <w:r w:rsidRPr="00042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…………………………....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numPr>
          <w:ilvl w:val="0"/>
          <w:numId w:val="25"/>
        </w:numPr>
        <w:spacing w:after="0" w:line="240" w:lineRule="auto"/>
        <w:ind w:right="-1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методические рекомендации по выполнению контрольной работы</w:t>
      </w:r>
      <w:r w:rsidRPr="00042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...................................................................................................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контрольной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.…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860D04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</w:t>
      </w:r>
      <w:r w:rsidR="00C133F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контрольной работы……………………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860D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по выполнению заданий </w:t>
      </w:r>
      <w:proofErr w:type="gramStart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</w:t>
      </w:r>
      <w:proofErr w:type="gramEnd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характера.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..…………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0D04">
        <w:rPr>
          <w:rFonts w:ascii="Times New Roman" w:eastAsia="Times New Roman" w:hAnsi="Times New Roman" w:cs="Times New Roman"/>
          <w:sz w:val="28"/>
          <w:szCs w:val="28"/>
          <w:lang w:eastAsia="ru-RU"/>
        </w:rPr>
        <w:t>..15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подготовки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текущей аттестации …………………..…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860D04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numPr>
          <w:ilvl w:val="0"/>
          <w:numId w:val="25"/>
        </w:num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……………………………………..…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….... </w:t>
      </w:r>
      <w:r w:rsidR="00860D0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010" w:rsidRDefault="009C5010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053" w:rsidRDefault="00731053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053" w:rsidRDefault="00731053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010" w:rsidRPr="00042322" w:rsidRDefault="009C5010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EBE" w:rsidRPr="00DC3EBE" w:rsidRDefault="00DC3EBE" w:rsidP="00DC3EBE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C3EB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ПОЯСНИТЕЛЬНАЯ ЗАПИСКА</w:t>
      </w:r>
    </w:p>
    <w:p w:rsidR="00DC3EBE" w:rsidRPr="00DC3EBE" w:rsidRDefault="00DC3EBE" w:rsidP="00DC3EBE">
      <w:pPr>
        <w:spacing w:after="0" w:line="240" w:lineRule="auto"/>
        <w:ind w:right="35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Цель учебно</w:t>
      </w:r>
      <w:r>
        <w:rPr>
          <w:rFonts w:ascii="Times New Roman" w:hAnsi="Times New Roman"/>
          <w:sz w:val="28"/>
        </w:rPr>
        <w:t>го</w:t>
      </w:r>
      <w:r w:rsidRPr="0082471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предмета</w:t>
      </w:r>
      <w:r w:rsidRPr="0082471B">
        <w:rPr>
          <w:rFonts w:ascii="Times New Roman" w:hAnsi="Times New Roman"/>
          <w:sz w:val="28"/>
        </w:rPr>
        <w:t xml:space="preserve"> – сформировать теоретические знания об устройстве, принципе действия и правилах безопасной эксплуатации сооружений и технологического оборудования для хранения грузов и погрузочно-разгрузочных работ, механизированных и автоматизированных складов, а также практические умения по рациональной и эффективной организации процессов управления и </w:t>
      </w:r>
      <w:proofErr w:type="gramStart"/>
      <w:r w:rsidRPr="0082471B">
        <w:rPr>
          <w:rFonts w:ascii="Times New Roman" w:hAnsi="Times New Roman"/>
          <w:sz w:val="28"/>
        </w:rPr>
        <w:t>контроля за</w:t>
      </w:r>
      <w:proofErr w:type="gramEnd"/>
      <w:r w:rsidRPr="0082471B">
        <w:rPr>
          <w:rFonts w:ascii="Times New Roman" w:hAnsi="Times New Roman"/>
          <w:sz w:val="28"/>
        </w:rPr>
        <w:t xml:space="preserve"> движением материальных потоков на предприятии.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82471B">
        <w:rPr>
          <w:rFonts w:ascii="Times New Roman" w:hAnsi="Times New Roman"/>
          <w:sz w:val="28"/>
        </w:rPr>
        <w:t>Основными задачами изучения учебно</w:t>
      </w:r>
      <w:r>
        <w:rPr>
          <w:rFonts w:ascii="Times New Roman" w:hAnsi="Times New Roman"/>
          <w:sz w:val="28"/>
        </w:rPr>
        <w:t>го</w:t>
      </w:r>
      <w:r w:rsidRPr="0082471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предмета</w:t>
      </w:r>
      <w:r w:rsidRPr="0082471B">
        <w:rPr>
          <w:rFonts w:ascii="Times New Roman" w:hAnsi="Times New Roman"/>
          <w:sz w:val="28"/>
        </w:rPr>
        <w:t xml:space="preserve"> «Оборудование хранилищ и устройства для погрузочно-разгрузочных работ» являются приобретение учащимися теоретических знаний о назначении, устройстве, принципах работы и правилах эксплуатации машин и оборудования, используемых при хранении грузов и погрузочно-разгрузочных работ, механизированных и автоматизированных складов, а также практических умений по их эффективному использованию, определению конструктивных параметров зданий и сооружений.</w:t>
      </w:r>
      <w:proofErr w:type="gramEnd"/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Для успешного усвоения учащимися теоретической и практической информации необходимо применять различные формы и методы обучения с учетом специфики изучаемого учебного материала, совершенствовать их.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При изложении учебного материала необходимо использовать технические и демонстрационные средства обучения, уделять особое внимание энергосберегающим технологиям, механизации и автоматизации технологических процессов, мероприятиям по охране труда, пожарной безопасности и охране окружающей среды.</w:t>
      </w:r>
    </w:p>
    <w:p w:rsidR="0082471B" w:rsidRPr="0082471B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</w:t>
      </w:r>
      <w:r w:rsidR="0082471B" w:rsidRPr="0082471B">
        <w:rPr>
          <w:rFonts w:ascii="Times New Roman" w:hAnsi="Times New Roman"/>
          <w:sz w:val="28"/>
        </w:rPr>
        <w:t xml:space="preserve"> изучается в тесной связи с такими дисциплинами, как «Экономика организации», «Закупочная и производственная логистика», «Товароведение», «Логистика», «Стандартизация и сертификация» и др.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По всем темам программы сформулированы основные цели их изучения на основе характеристики деятельности обучаемого и уровней усвоения содержания изучаемого материала, прогнозируются конкретные результаты достижения этих целей.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В результате изучения учебно</w:t>
      </w:r>
      <w:r w:rsidR="00042322">
        <w:rPr>
          <w:rFonts w:ascii="Times New Roman" w:hAnsi="Times New Roman"/>
          <w:sz w:val="28"/>
        </w:rPr>
        <w:t>го</w:t>
      </w:r>
      <w:r w:rsidRPr="0082471B">
        <w:rPr>
          <w:rFonts w:ascii="Times New Roman" w:hAnsi="Times New Roman"/>
          <w:sz w:val="28"/>
        </w:rPr>
        <w:t xml:space="preserve"> </w:t>
      </w:r>
      <w:r w:rsidR="00042322">
        <w:rPr>
          <w:rFonts w:ascii="Times New Roman" w:hAnsi="Times New Roman"/>
          <w:sz w:val="28"/>
        </w:rPr>
        <w:t>предмета</w:t>
      </w:r>
      <w:r w:rsidRPr="0082471B">
        <w:rPr>
          <w:rFonts w:ascii="Times New Roman" w:hAnsi="Times New Roman"/>
          <w:sz w:val="28"/>
        </w:rPr>
        <w:t xml:space="preserve"> учащиеся должны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82471B">
        <w:rPr>
          <w:rFonts w:ascii="Times New Roman" w:hAnsi="Times New Roman"/>
          <w:b/>
          <w:bCs/>
          <w:sz w:val="28"/>
        </w:rPr>
        <w:t xml:space="preserve"> знать на уровне представления: 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 xml:space="preserve">общую характеристику и требования, предъявляемые к сооружениям и оборудованию для хранения грузов и погрузочно-разгрузочных работ; 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роль эффективного использования сооружений, технологического оборудования, автоматизированных систем управления складами;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 xml:space="preserve">технологические особенности различных типов хранилищ; 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средства механизации складских работ;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тару и упаковочные материалы для продукции.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b/>
          <w:bCs/>
          <w:sz w:val="28"/>
        </w:rPr>
        <w:t>знать на уровне понимания: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 xml:space="preserve"> классификацию сооружений и технологического оборудования, их назначение и технические характеристики; 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lastRenderedPageBreak/>
        <w:t>устройство, принцип действия и правила безопасной эксплуатации сооружений и технологического оборудования для хранения грузов и погрузочно-разгрузочных работ;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 xml:space="preserve"> принципы подбора и расчета технологического оборудования и хранилищ с учетом назначения и рационального использования; 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классификацию и характеристику транспортной и потребительской тары и упаковочных материалов, применяемых при хранении;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общую структуру автоматизированной системы управления промышленного предприятия.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82471B">
        <w:rPr>
          <w:rFonts w:ascii="Times New Roman" w:hAnsi="Times New Roman"/>
          <w:b/>
          <w:bCs/>
          <w:sz w:val="28"/>
        </w:rPr>
        <w:t>уметь: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 xml:space="preserve"> подбирать хранилища и технологическое оборудование для ведения технологических процессов хранения грузов;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 xml:space="preserve"> рассчитывать и подбирать тару и упаковочные материалы для хранения, транспортирования грузов;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 xml:space="preserve"> анализировать принцип действия технологического оборудования, его преимущества и недостатки;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 xml:space="preserve"> применять автоматизированные системы управления технологическими процессами организаций и складов;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2471B">
        <w:rPr>
          <w:rFonts w:ascii="Times New Roman" w:hAnsi="Times New Roman"/>
          <w:sz w:val="28"/>
        </w:rPr>
        <w:t>использовать эффективность механизированные и автоматизированные склады;</w:t>
      </w: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31053" w:rsidRDefault="00731053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31053" w:rsidRDefault="00731053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C5010" w:rsidRDefault="009C5010" w:rsidP="00C133F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42322" w:rsidRPr="00042322" w:rsidRDefault="00042322" w:rsidP="00042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МЕТОДИЧЕСКИЕ РЕКОМЕНДАЦИИ ПО ВЫПОЛНЕНИЮ</w:t>
      </w:r>
    </w:p>
    <w:p w:rsidR="00042322" w:rsidRPr="00042322" w:rsidRDefault="00042322" w:rsidP="00042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КОНТРОЛЬНОЙ РАБОТЫ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по  учебному предмету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хранилищ и устройства для погрузочно-разгрузочных работ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выполняется учащимися заочниками по специальности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5-04-0412-02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Операционная деятельность в логистике».</w:t>
      </w:r>
    </w:p>
    <w:p w:rsidR="00042322" w:rsidRPr="00042322" w:rsidRDefault="00042322" w:rsidP="000423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учебным планом учащиеся заочной формы получения образования выполняют домашнюю контрольную работу и по результатам изучения материала сдают экзамен.</w:t>
      </w:r>
    </w:p>
    <w:p w:rsidR="00042322" w:rsidRPr="00042322" w:rsidRDefault="00042322" w:rsidP="000423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Контрольная работа состоит их </w:t>
      </w:r>
      <w:r w:rsidRPr="009C50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четырех заданий.</w:t>
      </w:r>
      <w:r w:rsidRPr="009C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1,2,3 - носит теоретический характер. При ответе на теоретический вопрос учащимся необходимо знание программного  материала увязать с практической деятельностью. Объем ответа должен быть не более трех страниц.</w:t>
      </w:r>
    </w:p>
    <w:p w:rsidR="00042322" w:rsidRPr="009C5010" w:rsidRDefault="00042322" w:rsidP="000423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4 – решение ситуаций</w:t>
      </w:r>
      <w:r w:rsidR="009C50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5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Контрольная работа выполнена по  вариантам. Вариант контрольной работы определяется  по таблице в зависимости от двух последних цифр номера  шифра.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Например, шифр  учащегося-заочника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ОЛ1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-112-2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. Число 20 означает год зачисления в филиал, 112 – номер, где последние две цифры –12 – определяют вариант  контрольной работы с заданиями (23,33,39,60).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Контрольная работа выполняется в обычной ученической тетради, страницы которой нумеруются. Если тетрадь в клетку, то писать следует через клетку, иначе затрудняется проверка работы преподавателем. Допускается компьютерное оформление контрольной работы (не более 10 листов компьютерного текста; размер шрифта 14, </w:t>
      </w:r>
      <w:proofErr w:type="spellStart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межстрочечный</w:t>
      </w:r>
      <w:proofErr w:type="spellEnd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интервал 1,5; формат бумаги А</w:t>
      </w:r>
      <w:proofErr w:type="gramStart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Работа должна быть выполнена аккуратно, четким, разборчивым почерком. Сокращение слов в тексте не допускается. Писать работу рекомендуется чернилами одного цвета.    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каждой странице тетради необходимо оставлять поля шириной 4-5 см для замечаний преподавателя, а для рецензии (заключения) преподавателя – 2-3 свободные (оставшиеся или вложенные) страницы в конце тетради (вложенные листы должны быть закреплены).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 на вопрос дается после приведения его точной формулировки. Решение ситуаций необходимо сопровождать пояснениями, соответствующими выводами.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обложке тетради должен быть наклеен специальный бланк. На нем указывается: фамилия, имя и отчество учащегося, шифр, наименование учебной дисциплины в строгом соответствии с учебным планом, номер контрольной работы, номер варианта, место работы и занимаемая должность.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конце работы указывается перечень использованной литературы в том порядке, в каком она приведена в контрольной работе. Затем ставится дата выполнения работы и подпись учащегося  (подпись должна быть разборчивой).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 При использовании электронных публикаций в Интернете необходимо указать: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Фамили</w:t>
      </w:r>
      <w:proofErr w:type="gramStart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и) И.О. автора(</w:t>
      </w:r>
      <w:proofErr w:type="spellStart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Основное заглавие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5B"/>
      </w:r>
      <w:proofErr w:type="spellStart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</w:t>
      </w:r>
      <w:proofErr w:type="gramStart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есурс</w:t>
      </w:r>
      <w:proofErr w:type="spellEnd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5D"/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: Уточняющее заглавие. - Место издания, дата. – Режим доступа: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Заочная форма обучения предполагает самостоятельную работу над темами курса в соответствии с перечнем теоретических вопросов.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42322" w:rsidRPr="00042322" w:rsidRDefault="00042322" w:rsidP="00042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ОЦЕНКИ </w:t>
      </w:r>
    </w:p>
    <w:p w:rsidR="00042322" w:rsidRPr="00042322" w:rsidRDefault="00042322" w:rsidP="00042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КАЧЕСТВА ВЫПОЛНЕНИЯ ДОМАШНЕЙ КОНТРОЛЬНОЙ РАБОТЫ</w:t>
      </w:r>
    </w:p>
    <w:p w:rsidR="00042322" w:rsidRPr="00042322" w:rsidRDefault="00042322" w:rsidP="00042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«зачтено»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с соблюдением требований к оформлению и содержанию изложенных в письменных рекомендациях, с которыми учащиеся знакомятся на установочных  занятиях и консультациях.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Теоретические вопросы изложены в полном объеме, строго по существу поставленного вопроса, приведены примеры из практической работы учащегося.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Допускается 2-3 </w:t>
      </w:r>
      <w:proofErr w:type="gramStart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несущественных</w:t>
      </w:r>
      <w:proofErr w:type="gramEnd"/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практическом вопросе демонстрируется знание основных документов и теоретического материала, умение анализировать, доказывать, делать выводы, уметь увязывать их со своей практической деятельностью непосредственно в торговом предприятии.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«не зачтено»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материал раскрыт поверхностно с отклонением от темы вопроса, или не соответствует установленному варианту. Нет логики изложения материала.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Приведен материал из устаревших документов, не увязан с торговой практикой.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Допущены грубые ошибки при решении практических ситуаций или ситуация не решена.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Нарушены требования к оформлению контрольной работы, не указан список рекомендуемой литературы, работа написана неграмотно, оформлена неаккуратно.</w:t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3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82471B" w:rsidRDefault="00042322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C5010" w:rsidRDefault="009C5010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C5010" w:rsidRDefault="009C5010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C5010" w:rsidRDefault="009C5010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C5010" w:rsidRDefault="009C5010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C5010" w:rsidRPr="0082471B" w:rsidRDefault="009C5010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2471B" w:rsidRPr="0082471B" w:rsidRDefault="0082471B" w:rsidP="0082471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42322" w:rsidRDefault="00042322" w:rsidP="00042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31053" w:rsidRDefault="00731053" w:rsidP="00042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31053" w:rsidRPr="00042322" w:rsidRDefault="00731053" w:rsidP="00042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42322" w:rsidRPr="00042322" w:rsidRDefault="00042322" w:rsidP="00042322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3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ВАРИАНТЫ КОНТРОЛЬНОЙ РАБОТЫ</w:t>
      </w:r>
    </w:p>
    <w:p w:rsidR="00042322" w:rsidRPr="00042322" w:rsidRDefault="00042322" w:rsidP="00042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-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"/>
        <w:gridCol w:w="709"/>
        <w:gridCol w:w="917"/>
        <w:gridCol w:w="925"/>
        <w:gridCol w:w="911"/>
        <w:gridCol w:w="918"/>
        <w:gridCol w:w="918"/>
        <w:gridCol w:w="918"/>
        <w:gridCol w:w="918"/>
        <w:gridCol w:w="918"/>
        <w:gridCol w:w="918"/>
        <w:gridCol w:w="918"/>
      </w:tblGrid>
      <w:tr w:rsidR="00042322" w:rsidRPr="00042322" w:rsidTr="00042322">
        <w:trPr>
          <w:cantSplit/>
          <w:trHeight w:val="160"/>
        </w:trPr>
        <w:tc>
          <w:tcPr>
            <w:tcW w:w="460" w:type="dxa"/>
            <w:vMerge w:val="restart"/>
            <w:shd w:val="clear" w:color="auto" w:fill="auto"/>
            <w:textDirection w:val="btLr"/>
          </w:tcPr>
          <w:p w:rsidR="00042322" w:rsidRPr="00042322" w:rsidRDefault="00042322" w:rsidP="000423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Предпоследняя цифра номера  шифра</w:t>
            </w:r>
          </w:p>
        </w:tc>
        <w:tc>
          <w:tcPr>
            <w:tcW w:w="709" w:type="dxa"/>
            <w:vMerge w:val="restart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9" w:type="dxa"/>
            <w:gridSpan w:val="10"/>
          </w:tcPr>
          <w:p w:rsidR="00042322" w:rsidRPr="00042322" w:rsidRDefault="00042322" w:rsidP="0004232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Последняя цифра номера  шифра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25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11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042322" w:rsidRPr="00042322" w:rsidTr="00042322">
        <w:trPr>
          <w:cantSplit/>
          <w:trHeight w:val="160"/>
        </w:trPr>
        <w:tc>
          <w:tcPr>
            <w:tcW w:w="460" w:type="dxa"/>
            <w:vMerge/>
            <w:shd w:val="clear" w:color="auto" w:fill="auto"/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042322" w:rsidRPr="00042322" w:rsidRDefault="00042322" w:rsidP="00042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</w:tbl>
    <w:p w:rsidR="00042322" w:rsidRPr="00042322" w:rsidRDefault="00042322" w:rsidP="00042322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Pr="00042322" w:rsidRDefault="00042322" w:rsidP="00042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22" w:rsidRDefault="00042322" w:rsidP="00B577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C3EB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9C5010" w:rsidRPr="00DC3EBE" w:rsidRDefault="009C5010" w:rsidP="00B577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C3EB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 xml:space="preserve">ВОПРОСЫ И ЗАДАНИЯ ДЛЯ  ВЫПОЛНЕНИЯ ДОМАШНЕЙ КОНТРОЛЬНОЙ РАБОТЫ </w:t>
      </w:r>
    </w:p>
    <w:p w:rsidR="00DC3EBE" w:rsidRPr="00DC3EBE" w:rsidRDefault="00DC3EBE" w:rsidP="00DC3E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классификацию устрой</w:t>
      </w:r>
      <w:proofErr w:type="gramStart"/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дл</w:t>
      </w:r>
      <w:proofErr w:type="gramEnd"/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разгрузки грузов из крытых вагонов.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понятия «Груз». Приведите классификацию грузов по физическому состоянию.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Охарактеризуйте роль склада в логистических системах. Приведите примеры сыпучих, жидких и газообразных грузов.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Раскройте сущность понятия «Грузовая единица». Перечислите и охарактеризуйте виды грузовых единиц.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основные размеры паллет. Раскройте суть процесса пакетирования.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основные виды конструкций складских зданий и сооружений и дайте их краткую характеристику.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конструктивные элементы складских зданий. Назовите два основных варианта планировки склада.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способы хранения тарно-штучных грузов. Дайте определение понятия «Стеллаж».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Охарактеризуйте гравитационные стеллажи. Перечислите преимущества стеллажного способа хранения.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Раскройте понятие «Бункер», «Закром». Перечислите достоинства силосных складов.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виды наливных грузов. Перечислите, что используется для хранения жидких грузов.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Раскройте основное назначение подъемно-транспортных машин. Перечислите основные требования к складской технике.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Охарактеризуйте метод </w:t>
      </w:r>
      <w:proofErr w:type="spellStart"/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вычерпывания</w:t>
      </w:r>
      <w:proofErr w:type="spellEnd"/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верх грейферными кранами  при выгрузке сыпучих грузов.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Охарактеризуйте разгрузку полувагонов методом опрокидывания.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устройства для погрузки грузов в вагоны.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устройства, которые применяются для погрузки грузов в полувагоны и на платформы.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и охарактеризуйте устройства для выгрузки сыпучих грузов из автомобилей.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требования безопасности при эксплуатации подъемно-транспортного оборудования.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понятию «механизация погрузочно-разгрузочных и транспортно-складских работ».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понятию «автоматизация производственного процесса».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функции гибких автоматизированных производств (ГАП).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Поясните, для чего используют сбрасыватели и толкатели.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  <w:tab w:val="left" w:pos="709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Перечислите основные задачи подсистемы «Управление материально-техническим снабжением».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задачи подсистемы «Управление складским хозяйством».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понятию «Коробочные системы».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left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понятию «Заказные системы».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Охарактеризуйте систему управления складом </w:t>
      </w:r>
      <w:r w:rsidRPr="00B5771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WMS</w:t>
      </w: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7718" w:rsidRPr="00B57718" w:rsidRDefault="00B57718" w:rsidP="00B57718">
      <w:pPr>
        <w:numPr>
          <w:ilvl w:val="0"/>
          <w:numId w:val="22"/>
        </w:numPr>
        <w:tabs>
          <w:tab w:val="clear" w:pos="1443"/>
          <w:tab w:val="num" w:pos="709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основные критерии выбора автоматической системы управления.</w:t>
      </w:r>
    </w:p>
    <w:p w:rsidR="00B57718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преимущества автоматизированных складских систем для хранения товаров.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Погрузочно-разгрузочный процесс и его элементы. Основные дополнительные операции. Способы выполнения </w:t>
      </w:r>
      <w:proofErr w:type="spellStart"/>
      <w:r w:rsidRPr="009C5010">
        <w:rPr>
          <w:rFonts w:ascii="Times New Roman" w:hAnsi="Times New Roman" w:cs="Times New Roman"/>
          <w:sz w:val="28"/>
          <w:szCs w:val="28"/>
        </w:rPr>
        <w:t>погрузочноразгрузочных</w:t>
      </w:r>
      <w:proofErr w:type="spellEnd"/>
      <w:r w:rsidRPr="009C5010">
        <w:rPr>
          <w:rFonts w:ascii="Times New Roman" w:hAnsi="Times New Roman" w:cs="Times New Roman"/>
          <w:sz w:val="28"/>
          <w:szCs w:val="28"/>
        </w:rPr>
        <w:t xml:space="preserve"> работ. 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Время простоя подвижного состава в пунктах погрузки и разгрузки. Нормы времени простоев подвижного состава под </w:t>
      </w:r>
      <w:proofErr w:type="spellStart"/>
      <w:r w:rsidRPr="009C5010">
        <w:rPr>
          <w:rFonts w:ascii="Times New Roman" w:hAnsi="Times New Roman" w:cs="Times New Roman"/>
          <w:sz w:val="28"/>
          <w:szCs w:val="28"/>
        </w:rPr>
        <w:t>погрузочноразгрузочными</w:t>
      </w:r>
      <w:proofErr w:type="spellEnd"/>
      <w:r w:rsidRPr="009C5010">
        <w:rPr>
          <w:rFonts w:ascii="Times New Roman" w:hAnsi="Times New Roman" w:cs="Times New Roman"/>
          <w:sz w:val="28"/>
          <w:szCs w:val="28"/>
        </w:rPr>
        <w:t xml:space="preserve"> операциями и основные принципы их построения. 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Понятие о погрузочно-разгрузочном пункте. Посты и фронт работы погрузочно-разгрузочного пункта. Схемы расстановки подвижного состава на постах. Требования к погрузочно-разгрузочным пунктам. 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Суточный грузооборот (объем работ) и пропускная способность поста, фронта, пункта. 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>Определение потребного количества постов. Ритм работы пункта, интервал движения подвижного состава. Определение потребного количества автотранспортных и погрузочно-разгрузочных сре</w:t>
      </w:r>
      <w:proofErr w:type="gramStart"/>
      <w:r w:rsidRPr="009C5010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9C5010">
        <w:rPr>
          <w:rFonts w:ascii="Times New Roman" w:hAnsi="Times New Roman" w:cs="Times New Roman"/>
          <w:sz w:val="28"/>
          <w:szCs w:val="28"/>
        </w:rPr>
        <w:t xml:space="preserve">я освоения заданного грузооборота пункта. 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Склады, их назначение, классификация и характеристика. Оборудование. Производственный прогресс и производственная программа складов. Механизация складских операций. 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Общие сведения автотранспортных и погрузочно-разгрузочных </w:t>
      </w:r>
      <w:proofErr w:type="gramStart"/>
      <w:r w:rsidRPr="009C5010">
        <w:rPr>
          <w:rFonts w:ascii="Times New Roman" w:hAnsi="Times New Roman" w:cs="Times New Roman"/>
          <w:sz w:val="28"/>
          <w:szCs w:val="28"/>
        </w:rPr>
        <w:t>средствах</w:t>
      </w:r>
      <w:proofErr w:type="gramEnd"/>
      <w:r w:rsidRPr="009C5010">
        <w:rPr>
          <w:rFonts w:ascii="Times New Roman" w:hAnsi="Times New Roman" w:cs="Times New Roman"/>
          <w:sz w:val="28"/>
          <w:szCs w:val="28"/>
        </w:rPr>
        <w:t>. Производительность машин и устройств.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Грузозахватные устройства, их классификация. Требования к грузозахватным устройствам. </w:t>
      </w:r>
    </w:p>
    <w:p w:rsidR="00B57718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Простейшие погрузочно-разгрузочные механизмы и устройства. 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Типы машин, применяемых для погрузки навалочных грузов. Экскаваторы одноковшовые и многоковшовые, их классификация т область применения. 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>Одноковшовые погрузчики, многоковшовые погрузчики. Роль и место автотранспортных и погрузочно-разгрузочных сре</w:t>
      </w:r>
      <w:proofErr w:type="gramStart"/>
      <w:r w:rsidRPr="009C5010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9C5010">
        <w:rPr>
          <w:rFonts w:ascii="Times New Roman" w:hAnsi="Times New Roman" w:cs="Times New Roman"/>
          <w:sz w:val="28"/>
          <w:szCs w:val="28"/>
        </w:rPr>
        <w:t xml:space="preserve">и перевозке навалочных грузов. Стационарные автомобилеразгрузчики. 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>Основные виды сельскохозяйственных грузов. Автотранспортные и погрузочно-разгрузочные средства</w:t>
      </w:r>
      <w:proofErr w:type="gramStart"/>
      <w:r w:rsidRPr="009C501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9C5010">
        <w:rPr>
          <w:rFonts w:ascii="Times New Roman" w:hAnsi="Times New Roman" w:cs="Times New Roman"/>
          <w:sz w:val="28"/>
          <w:szCs w:val="28"/>
        </w:rPr>
        <w:t xml:space="preserve">применяемые при перевозке сельскохозяйственных грузов. 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Пневматические и гидравлические погрузочно-разгрузочные установки. 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lastRenderedPageBreak/>
        <w:t xml:space="preserve">Факторы, обуславливающие применение автомобилейсамопогрузчиков, их классификация и технико-эксплуатационные качества. 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Область применения автомобилей-самопогрузчиков. Определение равноценного расстояния по производительности подвижного состава. 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Общие требования по технике безопасности при выполнении погрузочно-разгрузочных работ. 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>Автомобильные краны. Их назначение, преимущество.</w:t>
      </w:r>
    </w:p>
    <w:p w:rsidR="009C5010" w:rsidRPr="009C5010" w:rsidRDefault="00B57718" w:rsidP="00B57718">
      <w:pPr>
        <w:numPr>
          <w:ilvl w:val="0"/>
          <w:numId w:val="22"/>
        </w:numPr>
        <w:tabs>
          <w:tab w:val="clear" w:pos="1443"/>
          <w:tab w:val="num" w:pos="567"/>
        </w:tabs>
        <w:spacing w:after="0" w:line="34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 xml:space="preserve">Краны, классификация и основные технико-эксплуатационные качества. </w:t>
      </w:r>
    </w:p>
    <w:p w:rsidR="009C5010" w:rsidRPr="009C5010" w:rsidRDefault="009C5010" w:rsidP="009C5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eastAsia="Times New Roman" w:hAnsi="Times New Roman" w:cs="Times New Roman"/>
          <w:sz w:val="28"/>
          <w:szCs w:val="28"/>
          <w:lang w:eastAsia="ru-RU"/>
        </w:rPr>
        <w:t>48.</w:t>
      </w:r>
      <w:r w:rsidRPr="009C5010">
        <w:rPr>
          <w:rFonts w:ascii="Times New Roman" w:hAnsi="Times New Roman" w:cs="Times New Roman"/>
          <w:sz w:val="28"/>
          <w:szCs w:val="28"/>
          <w:lang w:eastAsia="ru-RU"/>
        </w:rPr>
        <w:t xml:space="preserve"> По принципу действия подъемно-транспортное оборудование подразделяется на группы:</w:t>
      </w:r>
    </w:p>
    <w:p w:rsidR="009C5010" w:rsidRPr="009C5010" w:rsidRDefault="009C5010" w:rsidP="009C501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Грузоподъемные, транспортирующие, погрузочно-разгрузочные и штабелирующие машины;</w:t>
      </w:r>
    </w:p>
    <w:p w:rsidR="009C5010" w:rsidRPr="009C5010" w:rsidRDefault="009C5010" w:rsidP="009C501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Устройства периодического (циклического) и непрерывного действия;</w:t>
      </w:r>
    </w:p>
    <w:p w:rsidR="009C5010" w:rsidRPr="009C5010" w:rsidRDefault="009C5010" w:rsidP="009C501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Устройства для перегрузки насыпных и навалочных грузов;</w:t>
      </w:r>
    </w:p>
    <w:p w:rsidR="009C5010" w:rsidRPr="009C5010" w:rsidRDefault="009C5010" w:rsidP="009C5010">
      <w:pPr>
        <w:spacing w:after="0" w:line="240" w:lineRule="auto"/>
        <w:ind w:left="141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Для перегрузки и тарно-штучных грузов; для перекачивания и слива наливных грузов.</w:t>
      </w:r>
    </w:p>
    <w:p w:rsidR="009C5010" w:rsidRPr="009C5010" w:rsidRDefault="009C5010" w:rsidP="009C5010">
      <w:pPr>
        <w:spacing w:after="0" w:line="240" w:lineRule="auto"/>
        <w:ind w:left="-426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Дайте характеристику правильному ответу.</w:t>
      </w:r>
    </w:p>
    <w:p w:rsidR="00B57718" w:rsidRDefault="00444A41" w:rsidP="009C5010">
      <w:pPr>
        <w:jc w:val="both"/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9963732" wp14:editId="62D01DE1">
            <wp:simplePos x="0" y="0"/>
            <wp:positionH relativeFrom="column">
              <wp:posOffset>2110105</wp:posOffset>
            </wp:positionH>
            <wp:positionV relativeFrom="paragraph">
              <wp:posOffset>838200</wp:posOffset>
            </wp:positionV>
            <wp:extent cx="1363980" cy="1969770"/>
            <wp:effectExtent l="0" t="0" r="7620" b="0"/>
            <wp:wrapTopAndBottom/>
            <wp:docPr id="8" name="Рисунок 8" descr="Стеллаж консольный двусторонний в Санкт-Петербурге по цене 5900 рублей за  стой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еллаж консольный двусторонний в Санкт-Петербурге по цене 5900 рублей за  стойку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8834" r="12970"/>
                    <a:stretch/>
                  </pic:blipFill>
                  <pic:spPr bwMode="auto">
                    <a:xfrm>
                      <a:off x="0" y="0"/>
                      <a:ext cx="136398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10" w:rsidRPr="009C5010">
        <w:rPr>
          <w:rFonts w:ascii="Times New Roman" w:eastAsia="Times New Roman" w:hAnsi="Times New Roman" w:cs="Times New Roman"/>
          <w:sz w:val="28"/>
          <w:szCs w:val="28"/>
          <w:lang w:eastAsia="ru-RU"/>
        </w:rPr>
        <w:t>49.</w:t>
      </w:r>
      <w:r w:rsidR="009C5010" w:rsidRPr="009C5010">
        <w:rPr>
          <w:szCs w:val="24"/>
        </w:rPr>
        <w:t xml:space="preserve"> </w:t>
      </w:r>
      <w:r w:rsidR="009C5010" w:rsidRPr="009C5010">
        <w:rPr>
          <w:rFonts w:ascii="Times New Roman" w:hAnsi="Times New Roman" w:cs="Times New Roman"/>
          <w:sz w:val="28"/>
          <w:szCs w:val="28"/>
        </w:rPr>
        <w:t>На рисунке изображен стеллаж. Определить вид стеллажа и дать краткую характеристику данному виду.</w:t>
      </w:r>
    </w:p>
    <w:p w:rsidR="00444A41" w:rsidRPr="009C5010" w:rsidRDefault="00444A41" w:rsidP="009C50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010" w:rsidRPr="009C5010" w:rsidRDefault="009C5010" w:rsidP="009C5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eastAsia="Times New Roman" w:hAnsi="Times New Roman" w:cs="Times New Roman"/>
          <w:sz w:val="28"/>
          <w:szCs w:val="28"/>
          <w:lang w:eastAsia="ru-RU"/>
        </w:rPr>
        <w:t>50.</w:t>
      </w:r>
      <w:r w:rsidRPr="009C5010">
        <w:rPr>
          <w:szCs w:val="24"/>
        </w:rPr>
        <w:t xml:space="preserve"> </w:t>
      </w:r>
      <w:r w:rsidRPr="009C5010">
        <w:rPr>
          <w:rFonts w:ascii="Times New Roman" w:hAnsi="Times New Roman" w:cs="Times New Roman"/>
          <w:sz w:val="28"/>
          <w:szCs w:val="28"/>
        </w:rPr>
        <w:t>Раскройте понятие «Бункер», «Закром». Перечислите достоинства силосных складов.</w:t>
      </w:r>
    </w:p>
    <w:p w:rsidR="009C5010" w:rsidRPr="009C5010" w:rsidRDefault="009C5010" w:rsidP="009C5010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hAnsi="Times New Roman" w:cs="Times New Roman"/>
          <w:sz w:val="28"/>
          <w:szCs w:val="28"/>
        </w:rPr>
        <w:t>Возвышение, примыкающее к складу, поднятое на уровень платформы, служащее для удобства перегрузочных работ – это…</w:t>
      </w:r>
    </w:p>
    <w:p w:rsidR="009C5010" w:rsidRPr="009C5010" w:rsidRDefault="009C5010" w:rsidP="009C501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hAnsi="Times New Roman" w:cs="Times New Roman"/>
          <w:sz w:val="28"/>
          <w:szCs w:val="28"/>
        </w:rPr>
        <w:t>Рампа</w:t>
      </w:r>
      <w:r w:rsidRPr="009C501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C5010" w:rsidRPr="009C5010" w:rsidRDefault="009C5010" w:rsidP="009C501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hAnsi="Times New Roman" w:cs="Times New Roman"/>
          <w:sz w:val="28"/>
          <w:szCs w:val="28"/>
        </w:rPr>
        <w:t>Пандус</w:t>
      </w:r>
      <w:r w:rsidRPr="009C501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57718" w:rsidRDefault="009C5010" w:rsidP="009C501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hAnsi="Times New Roman" w:cs="Times New Roman"/>
          <w:sz w:val="28"/>
          <w:szCs w:val="28"/>
        </w:rPr>
        <w:t>Фундамент</w:t>
      </w:r>
      <w:r w:rsidRPr="009C501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4A41" w:rsidRPr="009C5010" w:rsidRDefault="00444A41" w:rsidP="00444A41">
      <w:pPr>
        <w:spacing w:after="0" w:line="240" w:lineRule="auto"/>
        <w:ind w:left="14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010" w:rsidRPr="009C5010" w:rsidRDefault="00731053" w:rsidP="009C5010">
      <w:pPr>
        <w:jc w:val="both"/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93B8AE" wp14:editId="5120C413">
            <wp:simplePos x="0" y="0"/>
            <wp:positionH relativeFrom="column">
              <wp:posOffset>2317115</wp:posOffset>
            </wp:positionH>
            <wp:positionV relativeFrom="paragraph">
              <wp:posOffset>467360</wp:posOffset>
            </wp:positionV>
            <wp:extent cx="1249045" cy="894080"/>
            <wp:effectExtent l="0" t="0" r="8255" b="1270"/>
            <wp:wrapNone/>
            <wp:docPr id="6" name="Рисунок 6" descr="Паллетные набивные стеллажи от производителя Завод стеллажного оборудования  «SOLOS». Каталог 2021. Цена договорная. Купить оптом от Опт. г.Новосибирс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ллетные набивные стеллажи от производителя Завод стеллажного оборудования  «SOLOS». Каталог 2021. Цена договорная. Купить оптом от Опт. г.Новосибирск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6" b="14153"/>
                    <a:stretch/>
                  </pic:blipFill>
                  <pic:spPr bwMode="auto">
                    <a:xfrm flipH="1">
                      <a:off x="0" y="0"/>
                      <a:ext cx="124904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10" w:rsidRPr="009C5010">
        <w:rPr>
          <w:rFonts w:ascii="Times New Roman" w:eastAsia="Times New Roman" w:hAnsi="Times New Roman" w:cs="Times New Roman"/>
          <w:sz w:val="28"/>
          <w:szCs w:val="28"/>
          <w:lang w:eastAsia="ru-RU"/>
        </w:rPr>
        <w:t>51.</w:t>
      </w:r>
      <w:r w:rsidR="009C5010" w:rsidRPr="009C5010">
        <w:rPr>
          <w:rFonts w:ascii="Times New Roman" w:hAnsi="Times New Roman" w:cs="Times New Roman"/>
          <w:sz w:val="28"/>
          <w:szCs w:val="28"/>
        </w:rPr>
        <w:t xml:space="preserve"> На рисунке изображен стеллаж. Определить вид стеллажа и дать краткую характеристику данному виду.</w:t>
      </w:r>
    </w:p>
    <w:p w:rsidR="009C5010" w:rsidRPr="009C5010" w:rsidRDefault="009C5010" w:rsidP="009C5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A41" w:rsidRDefault="00444A41" w:rsidP="009C5010">
      <w:pPr>
        <w:rPr>
          <w:rFonts w:ascii="Times New Roman" w:hAnsi="Times New Roman" w:cs="Times New Roman"/>
          <w:sz w:val="28"/>
          <w:szCs w:val="28"/>
        </w:rPr>
      </w:pPr>
    </w:p>
    <w:p w:rsidR="009C5010" w:rsidRPr="009C5010" w:rsidRDefault="009C5010" w:rsidP="009C5010">
      <w:pPr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hAnsi="Times New Roman" w:cs="Times New Roman"/>
          <w:sz w:val="28"/>
          <w:szCs w:val="28"/>
        </w:rPr>
        <w:lastRenderedPageBreak/>
        <w:t>52.</w:t>
      </w:r>
      <w:r w:rsidRPr="009C5010">
        <w:rPr>
          <w:sz w:val="20"/>
          <w:szCs w:val="24"/>
        </w:rPr>
        <w:t xml:space="preserve"> </w:t>
      </w:r>
      <w:r w:rsidRPr="009C5010">
        <w:rPr>
          <w:rFonts w:ascii="Times New Roman" w:hAnsi="Times New Roman" w:cs="Times New Roman"/>
          <w:sz w:val="28"/>
          <w:szCs w:val="28"/>
        </w:rPr>
        <w:t>На рисунке цифрами обозначены основные элементы строительной части хранилищ. Вам необходимо подписать название каждого из них.</w:t>
      </w:r>
    </w:p>
    <w:p w:rsidR="009C5010" w:rsidRPr="009C5010" w:rsidRDefault="009C5010" w:rsidP="00444A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BDB00" wp14:editId="308D5A87">
            <wp:extent cx="3558540" cy="1523077"/>
            <wp:effectExtent l="0" t="0" r="3810" b="1270"/>
            <wp:docPr id="7" name="Picture 4" descr="Конструктивные элементы двухэтажного здания склада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arto="http://schemas.microsoft.com/office/word/2006/arto" id="{5FD52BA5-55F4-42E9-A1C6-97AA1D30F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Конструктивные элементы двухэтажного здания склада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arto="http://schemas.microsoft.com/office/word/2006/arto" id="{5FD52BA5-55F4-42E9-A1C6-97AA1D30F2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51" cy="154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010" w:rsidRPr="009C5010" w:rsidRDefault="009C5010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</w:rPr>
        <w:t>53.</w:t>
      </w:r>
      <w:r w:rsidRPr="009C5010">
        <w:rPr>
          <w:rFonts w:ascii="Times New Roman" w:hAnsi="Times New Roman" w:cs="Times New Roman"/>
          <w:sz w:val="28"/>
          <w:szCs w:val="28"/>
          <w:lang w:eastAsia="ru-RU"/>
        </w:rPr>
        <w:t xml:space="preserve"> По принципу действия подъемно-транспортное оборудование подразделяется на группы:</w:t>
      </w:r>
    </w:p>
    <w:p w:rsidR="009C5010" w:rsidRPr="009C5010" w:rsidRDefault="009C5010" w:rsidP="00444A4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Грузоподъемные, транспортирующие, погрузочно-разгрузочные и штабелирующие машины;</w:t>
      </w:r>
    </w:p>
    <w:p w:rsidR="009C5010" w:rsidRPr="009C5010" w:rsidRDefault="009C5010" w:rsidP="00444A4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Устройства периодического (циклического) и непрерывного действия;</w:t>
      </w:r>
    </w:p>
    <w:p w:rsidR="009C5010" w:rsidRPr="009C5010" w:rsidRDefault="009C5010" w:rsidP="00444A4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Устройства для перегрузки насыпных и навалочных грузов;</w:t>
      </w:r>
    </w:p>
    <w:p w:rsidR="009C5010" w:rsidRPr="009C5010" w:rsidRDefault="009C5010" w:rsidP="00444A41">
      <w:pPr>
        <w:spacing w:after="0" w:line="240" w:lineRule="auto"/>
        <w:ind w:left="141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10">
        <w:rPr>
          <w:rFonts w:ascii="Times New Roman" w:hAnsi="Times New Roman" w:cs="Times New Roman"/>
          <w:sz w:val="28"/>
          <w:szCs w:val="28"/>
          <w:lang w:eastAsia="ru-RU"/>
        </w:rPr>
        <w:t>Для перегрузки и тарно-штучных грузов; для перекачивания и слива наливных грузов.</w:t>
      </w:r>
    </w:p>
    <w:p w:rsidR="00444A41" w:rsidRPr="009C5010" w:rsidRDefault="00444A41" w:rsidP="00444A41">
      <w:pPr>
        <w:spacing w:after="0" w:line="240" w:lineRule="auto"/>
        <w:ind w:left="-426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  <w:lang w:eastAsia="ru-RU"/>
        </w:rPr>
        <w:t>Дайте характеристику правильному ответу.</w:t>
      </w:r>
    </w:p>
    <w:p w:rsidR="00444A41" w:rsidRDefault="00444A41" w:rsidP="00444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4A41" w:rsidRPr="00444A41" w:rsidRDefault="00444A41" w:rsidP="00444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 xml:space="preserve">54. Определите эксплуатационную часовую производительность конвейера при условии, что скорость движения равна 1,2 м/с, коэффициент использования машины по времени 0,95, масса единицы груза 0,6т. Расстояние между грузами на конвейере 2м. </w:t>
      </w:r>
    </w:p>
    <w:p w:rsidR="009C5010" w:rsidRPr="009C5010" w:rsidRDefault="009C5010" w:rsidP="00444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</w:rPr>
        <w:t>55.</w:t>
      </w:r>
      <w:r w:rsidRPr="00444A41">
        <w:rPr>
          <w:rFonts w:ascii="Times New Roman" w:hAnsi="Times New Roman" w:cs="Times New Roman"/>
          <w:sz w:val="28"/>
          <w:szCs w:val="28"/>
          <w:lang w:eastAsia="ru-RU"/>
        </w:rPr>
        <w:t xml:space="preserve"> Сыпучие грузы в открытый подвижной состав (полувагоны, платформы) могут загружать: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  <w:lang w:eastAsia="ru-RU"/>
        </w:rPr>
        <w:t>а) различными грейферными кранами (козловыми, мостовыми, стреловыми);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  <w:lang w:eastAsia="ru-RU"/>
        </w:rPr>
        <w:t>б) передвижными и телескопическими (выдвижными)  ленточными конвейерами, бункерными погрузочными устройствами;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  <w:lang w:eastAsia="ru-RU"/>
        </w:rPr>
        <w:t>в) все вышеперечисленное верно;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  <w:lang w:eastAsia="ru-RU"/>
        </w:rPr>
        <w:t>г) нет верного ответа.</w:t>
      </w:r>
    </w:p>
    <w:p w:rsidR="00444A41" w:rsidRPr="009C5010" w:rsidRDefault="00444A41" w:rsidP="00444A41">
      <w:pPr>
        <w:spacing w:after="0" w:line="240" w:lineRule="auto"/>
        <w:ind w:left="-426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  <w:lang w:eastAsia="ru-RU"/>
        </w:rPr>
        <w:t>Дайте характеристику правильному ответу.</w:t>
      </w:r>
    </w:p>
    <w:p w:rsidR="009C5010" w:rsidRPr="009C5010" w:rsidRDefault="009C5010" w:rsidP="00444A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4A41" w:rsidRPr="00444A41" w:rsidRDefault="00444A41" w:rsidP="00444A4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</w:rPr>
        <w:t>56.</w:t>
      </w:r>
      <w:r w:rsidRPr="00444A41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Определите эксплуатационную часовую производительность погрузчика при следующих условиях: грузоподъемность погрузчика равна 1,5т, продолжительность одного цикла 450с, коэффициент использования машины по загрузке равен 0,75, коэффициент использования погрузчика по времени 0,8.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57.  Техническая производительность машины – это…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а) характеристика использования машины при данном виде груза и по времени;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б) характеристика машины за 1 час непрерывной работы при номинальной загрузке;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lastRenderedPageBreak/>
        <w:t>в) характеристика машины за 1 час непрерывной работы с учетом фактической массы груза;</w:t>
      </w:r>
    </w:p>
    <w:p w:rsidR="009C5010" w:rsidRPr="009C5010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г) объем перевозок и разгрузок.</w:t>
      </w:r>
    </w:p>
    <w:p w:rsidR="00444A41" w:rsidRPr="00444A41" w:rsidRDefault="00444A41" w:rsidP="00444A41">
      <w:pPr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58. Определить коэффициент использования погрузчика по загрузке и коэффициент использования по времени. При следующих данных: средняя масса транспортируемого груза равна 1,5т, номинальная грузоподъемность 2т, фактическая продолжительность работы машины за смену за вычетом простоев машины на профилактику, заправку, техническое обслуживание, перерывов в работе, предусмотренных для водителя равна 5ч, а норматив продолжительности рабочей смены равен 8ч.</w:t>
      </w:r>
    </w:p>
    <w:p w:rsidR="00444A41" w:rsidRPr="00444A41" w:rsidRDefault="00444A41" w:rsidP="00444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59. Автоматизация подъемно-транспортных работ, отдельных машин, технологических операций в целом может быть экономически целесообразной…</w:t>
      </w:r>
    </w:p>
    <w:p w:rsidR="00444A41" w:rsidRPr="00444A41" w:rsidRDefault="00444A41" w:rsidP="00444A4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а) для повышения безопасности технологических процессов повышения производительности и технологичности труда;</w:t>
      </w:r>
    </w:p>
    <w:p w:rsidR="00444A41" w:rsidRPr="00444A41" w:rsidRDefault="00444A41" w:rsidP="00444A4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б) только при достаточно больших грузопотоках, так как обладает достаточной высокой стоимостью высокотехнологичных систем автоматизированного управления;</w:t>
      </w:r>
    </w:p>
    <w:p w:rsidR="00444A41" w:rsidRPr="00444A41" w:rsidRDefault="00444A41" w:rsidP="00444A4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в) для обеспечения сохранности товаров.</w:t>
      </w:r>
    </w:p>
    <w:p w:rsidR="00444A41" w:rsidRPr="009C5010" w:rsidRDefault="00444A41" w:rsidP="00444A41">
      <w:pPr>
        <w:spacing w:after="0" w:line="240" w:lineRule="auto"/>
        <w:ind w:left="-426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  <w:lang w:eastAsia="ru-RU"/>
        </w:rPr>
        <w:t>Дайте характеристику правильному ответу.</w:t>
      </w:r>
    </w:p>
    <w:p w:rsid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A41" w:rsidRDefault="00444A41" w:rsidP="00444A41">
      <w:pPr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60. Определите эксплуатационную часовую производительность погрузчика при следующих условиях: грузоподъемность погрузчика равна 1,8т, продолжительность одного цикла 490с, коэффициент использования машины по загрузке равен 0,8, коэффициент использования погрузчика по времени 0,6.</w:t>
      </w:r>
    </w:p>
    <w:p w:rsidR="00444A41" w:rsidRPr="00444A41" w:rsidRDefault="00444A41" w:rsidP="00444A41">
      <w:pPr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61.</w:t>
      </w:r>
      <w:r w:rsidRPr="00444A41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Определить коэффициент использования погрузчика по загрузке и коэффициент использования по времени. При следующих данных: средняя масса транспортируемого груза равна 1,8т, номинальная грузоподъемность 2т, фактическая продолжительность работы машины за смену за вычетом простоев машины на профилактику, заправку, техническое обслуживание, перерывов в работе, предусмотренных для водителя равна 6ч, а норматив продолжительности рабочей смены равен 10ч.</w:t>
      </w:r>
    </w:p>
    <w:p w:rsidR="00444A41" w:rsidRPr="00444A41" w:rsidRDefault="00444A41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62. Техническая производительность машины – это…</w:t>
      </w:r>
    </w:p>
    <w:p w:rsidR="00444A41" w:rsidRPr="00444A41" w:rsidRDefault="00444A41" w:rsidP="00444A41">
      <w:pPr>
        <w:spacing w:after="0" w:line="240" w:lineRule="auto"/>
        <w:ind w:left="69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а) характеристика использования машины при данном виде груза и по времени;</w:t>
      </w:r>
    </w:p>
    <w:p w:rsidR="00444A41" w:rsidRPr="00444A41" w:rsidRDefault="00444A41" w:rsidP="00444A41">
      <w:pPr>
        <w:spacing w:after="0" w:line="240" w:lineRule="auto"/>
        <w:ind w:left="69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б) характеристика машины за 1 час непрерывной работы при номинальной загрузке;</w:t>
      </w:r>
    </w:p>
    <w:p w:rsidR="00444A41" w:rsidRPr="00444A41" w:rsidRDefault="00444A41" w:rsidP="00444A41">
      <w:pPr>
        <w:spacing w:after="0" w:line="240" w:lineRule="auto"/>
        <w:ind w:left="69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в) характеристика машины за 1 час непрерывной работы с учетом фактической массы груза;</w:t>
      </w:r>
    </w:p>
    <w:p w:rsidR="00444A41" w:rsidRPr="00444A41" w:rsidRDefault="00444A41" w:rsidP="00444A41">
      <w:pPr>
        <w:spacing w:after="0" w:line="240" w:lineRule="auto"/>
        <w:ind w:left="69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hAnsi="Times New Roman" w:cs="Times New Roman"/>
          <w:sz w:val="28"/>
          <w:szCs w:val="28"/>
        </w:rPr>
        <w:t>г) объем перевозок и разгрузок.</w:t>
      </w:r>
    </w:p>
    <w:p w:rsidR="00444A41" w:rsidRPr="009C5010" w:rsidRDefault="00444A41" w:rsidP="00444A41">
      <w:pPr>
        <w:spacing w:after="0" w:line="240" w:lineRule="auto"/>
        <w:ind w:left="-426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hAnsi="Times New Roman" w:cs="Times New Roman"/>
          <w:sz w:val="28"/>
          <w:szCs w:val="28"/>
          <w:lang w:eastAsia="ru-RU"/>
        </w:rPr>
        <w:t>Дайте характеристику правильному ответу.</w:t>
      </w:r>
    </w:p>
    <w:p w:rsidR="00444A41" w:rsidRPr="00444A41" w:rsidRDefault="00444A41" w:rsidP="00444A4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0"/>
          <w:szCs w:val="24"/>
        </w:rPr>
      </w:pPr>
    </w:p>
    <w:p w:rsidR="009C5010" w:rsidRPr="009C5010" w:rsidRDefault="009C5010" w:rsidP="0044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718" w:rsidRPr="00731053" w:rsidRDefault="00444A41" w:rsidP="00731053">
      <w:pPr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  <w:r w:rsidRPr="00444A41">
        <w:rPr>
          <w:rFonts w:ascii="Times New Roman" w:hAnsi="Times New Roman" w:cs="Times New Roman"/>
          <w:sz w:val="28"/>
          <w:szCs w:val="28"/>
        </w:rPr>
        <w:t xml:space="preserve"> Определите эксплуатационную часовую производительность погрузчика при следующих условиях: грузоподъемность погрузчика равна 1,6т, продолжительность одного цикла 430с, коэффициент использования машины по загрузке равен 0,75, коэффициент использования погрузчика по времени 0,5.</w:t>
      </w:r>
    </w:p>
    <w:p w:rsidR="00B57718" w:rsidRPr="00444A41" w:rsidRDefault="00444A41" w:rsidP="00444A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  <w:r w:rsidRPr="00444A41">
        <w:rPr>
          <w:rFonts w:ascii="Times New Roman" w:hAnsi="Times New Roman" w:cs="Times New Roman"/>
          <w:sz w:val="28"/>
          <w:szCs w:val="28"/>
        </w:rPr>
        <w:t xml:space="preserve"> Определите эксплуатационную часовую производительность конвейера при условии, что скорость движения равна 1,3 м/с, коэффициент использования машины по времени 0,9, масса единицы груза 0,8т. Расстояние между грузами на конвейере 2м.</w:t>
      </w:r>
    </w:p>
    <w:p w:rsidR="00B57718" w:rsidRPr="00444A41" w:rsidRDefault="00B57718" w:rsidP="00444A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A41" w:rsidRPr="00444A41" w:rsidRDefault="00444A41" w:rsidP="00444A41">
      <w:pPr>
        <w:jc w:val="both"/>
        <w:rPr>
          <w:rFonts w:ascii="Times New Roman" w:hAnsi="Times New Roman" w:cs="Times New Roman"/>
          <w:sz w:val="28"/>
          <w:szCs w:val="28"/>
        </w:rPr>
      </w:pPr>
      <w:r w:rsidRPr="00444A41">
        <w:rPr>
          <w:rFonts w:ascii="Times New Roman" w:eastAsia="Times New Roman" w:hAnsi="Times New Roman" w:cs="Times New Roman"/>
          <w:sz w:val="28"/>
          <w:szCs w:val="28"/>
          <w:lang w:eastAsia="ru-RU"/>
        </w:rPr>
        <w:t>65.</w:t>
      </w:r>
      <w:r w:rsidRPr="00444A41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Определить коэффициент использования погрузчика по загрузке и коэффициент использования по времени. При следующих данных: средняя масса транспортируемого груза равна 1,6т, номинальная грузоподъемность 2,1т, фактическая продолжительность работы машины за смену за вычетом простоев машины на профилактику, заправку, техническое обслуживание, перерывов в работе, предусмотренных для водителя равна 6ч, а норматив продолжительности рабочей смены равен 19ч.</w:t>
      </w:r>
    </w:p>
    <w:p w:rsidR="00444A41" w:rsidRPr="00C133F7" w:rsidRDefault="00444A41" w:rsidP="00C133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A41">
        <w:rPr>
          <w:rFonts w:ascii="Times New Roman" w:eastAsia="Times New Roman" w:hAnsi="Times New Roman" w:cs="Times New Roman"/>
          <w:sz w:val="28"/>
          <w:szCs w:val="28"/>
          <w:lang w:eastAsia="ru-RU"/>
        </w:rPr>
        <w:t>66.</w:t>
      </w:r>
      <w:r w:rsidRPr="00444A41">
        <w:rPr>
          <w:rFonts w:ascii="Times New Roman" w:hAnsi="Times New Roman" w:cs="Times New Roman"/>
          <w:sz w:val="28"/>
          <w:szCs w:val="28"/>
        </w:rPr>
        <w:t xml:space="preserve"> Определите эксплуатационную часовую производительность конвейера при условии, что скорость движения равна 1,2 м/с, коэффициент использования машины по времени 0,95, масса единицы груза 0,6т. Расстояние между грузами на конвейере </w:t>
      </w:r>
      <w:r w:rsidR="00C133F7">
        <w:rPr>
          <w:rFonts w:ascii="Times New Roman" w:hAnsi="Times New Roman" w:cs="Times New Roman"/>
          <w:sz w:val="28"/>
          <w:szCs w:val="28"/>
        </w:rPr>
        <w:t>1,</w:t>
      </w: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053" w:rsidRDefault="00731053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53DF" w:rsidRPr="008853DF" w:rsidRDefault="008853DF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5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МЕТОДИЧЕСКИЕ </w:t>
      </w:r>
      <w:r w:rsidR="00860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</w:t>
      </w:r>
      <w:r w:rsidRPr="00885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ВЫПОЛНЕНИЮ </w:t>
      </w:r>
      <w:r w:rsidRPr="00885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ПРАКТИЧЕСКИХ ЗАДАНИЙ КОНТРОЛЬНОЙ РАБОТЫ</w:t>
      </w:r>
    </w:p>
    <w:p w:rsidR="008853DF" w:rsidRPr="008853DF" w:rsidRDefault="008853DF" w:rsidP="0088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53DF" w:rsidRPr="00062E21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53DF" w:rsidRPr="008853DF" w:rsidRDefault="00062E21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1.</w:t>
      </w:r>
      <w:r w:rsidR="008853DF" w:rsidRPr="008853DF">
        <w:rPr>
          <w:rFonts w:ascii="Times New Roman" w:eastAsia="Calibri" w:hAnsi="Times New Roman" w:cs="Times New Roman"/>
          <w:sz w:val="28"/>
          <w:szCs w:val="28"/>
        </w:rPr>
        <w:t>На основании данных, приведенных в таблице 29, определите производительность отдельных видов подъемно-транспортного оборудования.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53D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A0FFE0B" wp14:editId="1291BC3F">
            <wp:extent cx="4521758" cy="142686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856" t="30987" r="11023" b="26292"/>
                    <a:stretch/>
                  </pic:blipFill>
                  <pic:spPr bwMode="auto">
                    <a:xfrm>
                      <a:off x="0" y="0"/>
                      <a:ext cx="4521960" cy="142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53D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BEF84F7" wp14:editId="2ECCEDE5">
            <wp:extent cx="4521200" cy="206919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94" t="26777" r="10639" b="11225"/>
                    <a:stretch/>
                  </pic:blipFill>
                  <pic:spPr bwMode="auto">
                    <a:xfrm>
                      <a:off x="0" y="0"/>
                      <a:ext cx="4524665" cy="207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Определите,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увеличение</w:t>
      </w:r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каких показателей повышает производительность оборудования, а каких – снижает.</w:t>
      </w:r>
    </w:p>
    <w:p w:rsidR="008853DF" w:rsidRPr="008853DF" w:rsidRDefault="008853DF" w:rsidP="008853D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853DF">
        <w:rPr>
          <w:rFonts w:ascii="Times New Roman" w:eastAsia="Calibri" w:hAnsi="Times New Roman" w:cs="Times New Roman"/>
          <w:i/>
          <w:sz w:val="28"/>
          <w:szCs w:val="28"/>
        </w:rPr>
        <w:t>Методические указания по выполнению задания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Эксплуатационная часовая </w:t>
      </w:r>
      <w:r w:rsidRPr="008853DF">
        <w:rPr>
          <w:rFonts w:ascii="Times New Roman" w:eastAsia="Calibri" w:hAnsi="Times New Roman" w:cs="Times New Roman"/>
          <w:i/>
          <w:sz w:val="28"/>
          <w:szCs w:val="28"/>
        </w:rPr>
        <w:t>производительность подъемно-транспортной машины непрерывного действия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может быть определена по формуле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53D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6CF2EE8" wp14:editId="55471D0C">
            <wp:extent cx="1708220" cy="557544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412" t="47834" r="36221" b="38022"/>
                    <a:stretch/>
                  </pic:blipFill>
                  <pic:spPr bwMode="auto">
                    <a:xfrm>
                      <a:off x="0" y="0"/>
                      <a:ext cx="1737629" cy="56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proofErr w:type="spellStart"/>
      <w:proofErr w:type="gram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Пн</w:t>
      </w:r>
      <w:proofErr w:type="spellEnd"/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– эксплуатационная производительность машин непрерывного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>действия, т/ч;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End"/>
      <w:r w:rsidRPr="008853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853DF">
        <w:rPr>
          <w:rFonts w:ascii="Times New Roman" w:eastAsia="Calibri" w:hAnsi="Times New Roman" w:cs="Times New Roman"/>
          <w:sz w:val="28"/>
          <w:szCs w:val="28"/>
        </w:rPr>
        <w:t>– скорость движения транспортирующего органа, м/с;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– масса единицы груза, т;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Кв</w:t>
      </w:r>
      <w:proofErr w:type="spellEnd"/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– коэффициент использования машины по времени;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– расстояние между единицами груза на рабочем органе машины,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Эксплуатационная часовая </w:t>
      </w:r>
      <w:r w:rsidRPr="008853DF">
        <w:rPr>
          <w:rFonts w:ascii="Times New Roman" w:eastAsia="Calibri" w:hAnsi="Times New Roman" w:cs="Times New Roman"/>
          <w:i/>
          <w:sz w:val="28"/>
          <w:szCs w:val="28"/>
        </w:rPr>
        <w:t xml:space="preserve">производительность </w:t>
      </w:r>
      <w:proofErr w:type="gramStart"/>
      <w:r w:rsidRPr="008853DF">
        <w:rPr>
          <w:rFonts w:ascii="Times New Roman" w:eastAsia="Calibri" w:hAnsi="Times New Roman" w:cs="Times New Roman"/>
          <w:i/>
          <w:sz w:val="28"/>
          <w:szCs w:val="28"/>
        </w:rPr>
        <w:t>подъемно-транс</w:t>
      </w:r>
      <w:proofErr w:type="gramEnd"/>
      <w:r w:rsidRPr="008853DF">
        <w:rPr>
          <w:rFonts w:ascii="Times New Roman" w:eastAsia="Calibri" w:hAnsi="Times New Roman" w:cs="Times New Roman"/>
          <w:i/>
          <w:sz w:val="28"/>
          <w:szCs w:val="28"/>
        </w:rPr>
        <w:t>-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i/>
          <w:sz w:val="28"/>
          <w:szCs w:val="28"/>
        </w:rPr>
        <w:t>портной машины периодического действия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может быть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определена</w:t>
      </w:r>
      <w:proofErr w:type="gramEnd"/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>по формуле</w:t>
      </w:r>
    </w:p>
    <w:p w:rsidR="008853DF" w:rsidRDefault="008853DF" w:rsidP="008853DF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853D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E6F86FA" wp14:editId="179A0EEC">
            <wp:extent cx="1708219" cy="460771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905" t="49638" r="35382" b="38026"/>
                    <a:stretch/>
                  </pic:blipFill>
                  <pic:spPr bwMode="auto">
                    <a:xfrm>
                      <a:off x="0" y="0"/>
                      <a:ext cx="1745046" cy="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DF" w:rsidRDefault="008853DF" w:rsidP="008853DF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b/>
          <w:sz w:val="28"/>
          <w:szCs w:val="28"/>
        </w:rPr>
        <w:t xml:space="preserve">где </w:t>
      </w:r>
      <w:proofErr w:type="spell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Пп</w:t>
      </w:r>
      <w:proofErr w:type="spellEnd"/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– эксплуатационная производительность машин периодического действия, т/ч;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– номинальная грузоподъемность машины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периодического</w:t>
      </w:r>
      <w:proofErr w:type="gramEnd"/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действия,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b/>
          <w:sz w:val="28"/>
          <w:szCs w:val="28"/>
        </w:rPr>
        <w:t>T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– продолжительность одного цикла,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K</w:t>
      </w:r>
      <w:proofErr w:type="gramEnd"/>
      <w:r w:rsidRPr="008853DF">
        <w:rPr>
          <w:rFonts w:ascii="Times New Roman" w:eastAsia="Calibri" w:hAnsi="Times New Roman" w:cs="Times New Roman"/>
          <w:b/>
          <w:sz w:val="28"/>
          <w:szCs w:val="28"/>
        </w:rPr>
        <w:t>з</w:t>
      </w:r>
      <w:proofErr w:type="spellEnd"/>
      <w:r w:rsidRPr="008853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853DF">
        <w:rPr>
          <w:rFonts w:ascii="Times New Roman" w:eastAsia="Calibri" w:hAnsi="Times New Roman" w:cs="Times New Roman"/>
          <w:sz w:val="28"/>
          <w:szCs w:val="28"/>
        </w:rPr>
        <w:t>– коэффициент использования машины по загрузке (грузоподъемности);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Кв</w:t>
      </w:r>
      <w:proofErr w:type="spellEnd"/>
      <w:r w:rsidRPr="008853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853DF">
        <w:rPr>
          <w:rFonts w:ascii="Times New Roman" w:eastAsia="Calibri" w:hAnsi="Times New Roman" w:cs="Times New Roman"/>
          <w:sz w:val="28"/>
          <w:szCs w:val="28"/>
        </w:rPr>
        <w:t>– коэффициент использования машины по времени.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i/>
          <w:sz w:val="28"/>
          <w:szCs w:val="28"/>
        </w:rPr>
        <w:t>Коэффициент использования машины по загрузке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Кз</w:t>
      </w:r>
      <w:proofErr w:type="spellEnd"/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>) (грузоподъемности) определяют по формуле</w:t>
      </w:r>
    </w:p>
    <w:p w:rsidR="008853DF" w:rsidRDefault="008853DF" w:rsidP="008853DF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853D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12BBC78" wp14:editId="35EA3930">
            <wp:extent cx="1009509" cy="602901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163" t="44223" r="42655" b="42837"/>
                    <a:stretch/>
                  </pic:blipFill>
                  <pic:spPr bwMode="auto">
                    <a:xfrm>
                      <a:off x="0" y="0"/>
                      <a:ext cx="1031065" cy="61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proofErr w:type="spell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Оср</w:t>
      </w:r>
      <w:proofErr w:type="spellEnd"/>
      <w:r w:rsidRPr="008853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– средняя масса транспортируемого груза за один цикл работы,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– номинальная грузоподъемность машины,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>Коэффициент использования машины во времени (</w:t>
      </w:r>
      <w:proofErr w:type="spellStart"/>
      <w:r w:rsidRPr="008853DF">
        <w:rPr>
          <w:rFonts w:ascii="Times New Roman" w:eastAsia="Calibri" w:hAnsi="Times New Roman" w:cs="Times New Roman"/>
          <w:sz w:val="28"/>
          <w:szCs w:val="28"/>
        </w:rPr>
        <w:t>Кв</w:t>
      </w:r>
      <w:proofErr w:type="spellEnd"/>
      <w:r w:rsidRPr="008853DF">
        <w:rPr>
          <w:rFonts w:ascii="Times New Roman" w:eastAsia="Calibri" w:hAnsi="Times New Roman" w:cs="Times New Roman"/>
          <w:sz w:val="28"/>
          <w:szCs w:val="28"/>
        </w:rPr>
        <w:t>) рассчитывают по формуле</w:t>
      </w:r>
    </w:p>
    <w:p w:rsidR="008853DF" w:rsidRDefault="008853DF" w:rsidP="008853DF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853D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040E6F9" wp14:editId="54E987E4">
            <wp:extent cx="904351" cy="5766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840" t="40313" r="42486" b="46448"/>
                    <a:stretch/>
                  </pic:blipFill>
                  <pic:spPr bwMode="auto">
                    <a:xfrm>
                      <a:off x="0" y="0"/>
                      <a:ext cx="913757" cy="58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proofErr w:type="spell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Тф</w:t>
      </w:r>
      <w:proofErr w:type="spellEnd"/>
      <w:r w:rsidRPr="008853DF">
        <w:rPr>
          <w:rFonts w:ascii="Times New Roman" w:eastAsia="Calibri" w:hAnsi="Times New Roman" w:cs="Times New Roman"/>
          <w:b/>
          <w:sz w:val="28"/>
          <w:szCs w:val="28"/>
        </w:rPr>
        <w:t xml:space="preserve"> –</w:t>
      </w: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 фактическая продолжительность работы машины за смену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вычетом простоев машины на профилактику, заправку, техническое обслуживание, перерывов в работе, предусмотренных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3DF">
        <w:rPr>
          <w:rFonts w:ascii="Times New Roman" w:eastAsia="Calibri" w:hAnsi="Times New Roman" w:cs="Times New Roman"/>
          <w:sz w:val="28"/>
          <w:szCs w:val="28"/>
        </w:rPr>
        <w:t xml:space="preserve">водителя, </w:t>
      </w:r>
      <w:proofErr w:type="gramStart"/>
      <w:r w:rsidRPr="008853DF">
        <w:rPr>
          <w:rFonts w:ascii="Times New Roman" w:eastAsia="Calibri" w:hAnsi="Times New Roman" w:cs="Times New Roman"/>
          <w:sz w:val="28"/>
          <w:szCs w:val="28"/>
        </w:rPr>
        <w:t>ч</w:t>
      </w:r>
      <w:proofErr w:type="gramEnd"/>
      <w:r w:rsidRPr="008853D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853DF" w:rsidRPr="008853DF" w:rsidRDefault="008853DF" w:rsidP="008853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8853DF">
        <w:rPr>
          <w:rFonts w:ascii="Times New Roman" w:eastAsia="Calibri" w:hAnsi="Times New Roman" w:cs="Times New Roman"/>
          <w:b/>
          <w:sz w:val="28"/>
          <w:szCs w:val="28"/>
        </w:rPr>
        <w:t>Тр</w:t>
      </w:r>
      <w:proofErr w:type="spellEnd"/>
      <w:proofErr w:type="gramEnd"/>
      <w:r w:rsidRPr="008853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853DF">
        <w:rPr>
          <w:rFonts w:ascii="Times New Roman" w:eastAsia="Calibri" w:hAnsi="Times New Roman" w:cs="Times New Roman"/>
          <w:sz w:val="28"/>
          <w:szCs w:val="28"/>
        </w:rPr>
        <w:t>– нормативная продолжительность рабочей смены, ч.</w:t>
      </w:r>
    </w:p>
    <w:p w:rsidR="008853DF" w:rsidRDefault="008853DF" w:rsidP="008853DF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2.За смену (8 ч) кран грузоподъемностью 12 т (рисунок 22) обработал 800 т груза. Суммарная продолжительность всех простоев за смену составила 3,5 ч.</w:t>
      </w:r>
    </w:p>
    <w:p w:rsidR="008853DF" w:rsidRPr="00062E21" w:rsidRDefault="008853DF" w:rsidP="00062E21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53DF" w:rsidRDefault="00062E21" w:rsidP="00062E21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62E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275CEDD" wp14:editId="7C8D96D3">
            <wp:extent cx="2996049" cy="1678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429" t="25295" r="17952" b="11327"/>
                    <a:stretch/>
                  </pic:blipFill>
                  <pic:spPr bwMode="auto">
                    <a:xfrm>
                      <a:off x="0" y="0"/>
                      <a:ext cx="3017463" cy="169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062E21">
        <w:rPr>
          <w:rFonts w:ascii="Times New Roman" w:eastAsia="Calibri" w:hAnsi="Times New Roman" w:cs="Times New Roman"/>
          <w:sz w:val="32"/>
          <w:szCs w:val="32"/>
          <w:u w:val="single"/>
        </w:rPr>
        <w:t xml:space="preserve">Примечание – Кран мостовой электрический </w:t>
      </w:r>
      <w:proofErr w:type="spellStart"/>
      <w:r w:rsidRPr="00062E21">
        <w:rPr>
          <w:rFonts w:ascii="Times New Roman" w:eastAsia="Calibri" w:hAnsi="Times New Roman" w:cs="Times New Roman"/>
          <w:sz w:val="32"/>
          <w:szCs w:val="32"/>
          <w:u w:val="single"/>
        </w:rPr>
        <w:t>двухбалочный</w:t>
      </w:r>
      <w:proofErr w:type="spellEnd"/>
      <w:r w:rsidRPr="00062E21">
        <w:rPr>
          <w:rFonts w:ascii="Times New Roman" w:eastAsia="Calibri" w:hAnsi="Times New Roman" w:cs="Times New Roman"/>
          <w:sz w:val="32"/>
          <w:szCs w:val="32"/>
          <w:u w:val="single"/>
        </w:rPr>
        <w:t xml:space="preserve"> опорный состоит из моста, выполненного из главных (продольных) и концевых (поперечных) балок, сваренных между собой, и передвигающегося по надземному рельсовому пути, закрепленному на консолях колонн здания (цеха) или эстакады. По мосту (вдоль главных балок) передвигается грузовая тележка, оборудованная механизмами подъема груза и передвижения. На концевых балках моста размещены ходовые тележки с приводом, обеспечивающие передвижение крана вдоль пролета здания.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Расчетная (плановая) продолжительность рабочего цикла – 60 с.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Продолжительность рабочего цикла в конкретных условиях составила 90 с.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062E21">
        <w:rPr>
          <w:rFonts w:ascii="Times New Roman" w:eastAsia="Calibri" w:hAnsi="Times New Roman" w:cs="Times New Roman"/>
          <w:b/>
          <w:sz w:val="32"/>
          <w:szCs w:val="32"/>
        </w:rPr>
        <w:t>На основании приведенных данных определите: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1. Расчетную (теоретическую, конструктивную) производительность крана (</w:t>
      </w:r>
      <w:proofErr w:type="spellStart"/>
      <w:proofErr w:type="gramStart"/>
      <w:r w:rsidRPr="00062E21">
        <w:rPr>
          <w:rFonts w:ascii="Times New Roman" w:eastAsia="Calibri" w:hAnsi="Times New Roman" w:cs="Times New Roman"/>
          <w:sz w:val="32"/>
          <w:szCs w:val="32"/>
        </w:rPr>
        <w:t>Пр</w:t>
      </w:r>
      <w:proofErr w:type="spellEnd"/>
      <w:proofErr w:type="gramEnd"/>
      <w:r w:rsidRPr="00062E21">
        <w:rPr>
          <w:rFonts w:ascii="Times New Roman" w:eastAsia="Calibri" w:hAnsi="Times New Roman" w:cs="Times New Roman"/>
          <w:sz w:val="32"/>
          <w:szCs w:val="32"/>
        </w:rPr>
        <w:t>).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2. Техническую производительность крана (</w:t>
      </w:r>
      <w:proofErr w:type="spellStart"/>
      <w:r w:rsidRPr="00062E21">
        <w:rPr>
          <w:rFonts w:ascii="Times New Roman" w:eastAsia="Calibri" w:hAnsi="Times New Roman" w:cs="Times New Roman"/>
          <w:sz w:val="32"/>
          <w:szCs w:val="32"/>
        </w:rPr>
        <w:t>Пт</w:t>
      </w:r>
      <w:proofErr w:type="spellEnd"/>
      <w:r w:rsidRPr="00062E21">
        <w:rPr>
          <w:rFonts w:ascii="Times New Roman" w:eastAsia="Calibri" w:hAnsi="Times New Roman" w:cs="Times New Roman"/>
          <w:sz w:val="32"/>
          <w:szCs w:val="32"/>
        </w:rPr>
        <w:t>).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3. Эксплуатационной производительностью крана (Пэ).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 xml:space="preserve">4. Коэффициент зависимости </w:t>
      </w:r>
      <w:proofErr w:type="gramStart"/>
      <w:r w:rsidRPr="00062E21">
        <w:rPr>
          <w:rFonts w:ascii="Times New Roman" w:eastAsia="Calibri" w:hAnsi="Times New Roman" w:cs="Times New Roman"/>
          <w:sz w:val="32"/>
          <w:szCs w:val="32"/>
        </w:rPr>
        <w:t>между</w:t>
      </w:r>
      <w:proofErr w:type="gramEnd"/>
      <w:r w:rsidRPr="00062E21">
        <w:rPr>
          <w:rFonts w:ascii="Times New Roman" w:eastAsia="Calibri" w:hAnsi="Times New Roman" w:cs="Times New Roman"/>
          <w:sz w:val="32"/>
          <w:szCs w:val="32"/>
        </w:rPr>
        <w:t xml:space="preserve"> расчетной и технической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производительностью (</w:t>
      </w:r>
      <w:proofErr w:type="spellStart"/>
      <w:r w:rsidRPr="00062E21">
        <w:rPr>
          <w:rFonts w:ascii="Times New Roman" w:eastAsia="Calibri" w:hAnsi="Times New Roman" w:cs="Times New Roman"/>
          <w:sz w:val="32"/>
          <w:szCs w:val="32"/>
        </w:rPr>
        <w:t>Кт</w:t>
      </w:r>
      <w:proofErr w:type="spellEnd"/>
      <w:r w:rsidRPr="00062E21">
        <w:rPr>
          <w:rFonts w:ascii="Times New Roman" w:eastAsia="Calibri" w:hAnsi="Times New Roman" w:cs="Times New Roman"/>
          <w:sz w:val="32"/>
          <w:szCs w:val="32"/>
        </w:rPr>
        <w:t>).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5. Коэффициент использования крана во времени (</w:t>
      </w:r>
      <w:proofErr w:type="spellStart"/>
      <w:r w:rsidRPr="00062E21">
        <w:rPr>
          <w:rFonts w:ascii="Times New Roman" w:eastAsia="Calibri" w:hAnsi="Times New Roman" w:cs="Times New Roman"/>
          <w:sz w:val="32"/>
          <w:szCs w:val="32"/>
        </w:rPr>
        <w:t>Кв</w:t>
      </w:r>
      <w:proofErr w:type="spellEnd"/>
      <w:r w:rsidRPr="00062E21">
        <w:rPr>
          <w:rFonts w:ascii="Times New Roman" w:eastAsia="Calibri" w:hAnsi="Times New Roman" w:cs="Times New Roman"/>
          <w:sz w:val="32"/>
          <w:szCs w:val="32"/>
        </w:rPr>
        <w:t>).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6. Коэффициент использования технологической возможности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(или технической производительности) крана (</w:t>
      </w:r>
      <w:proofErr w:type="spellStart"/>
      <w:r w:rsidRPr="00062E21">
        <w:rPr>
          <w:rFonts w:ascii="Times New Roman" w:eastAsia="Calibri" w:hAnsi="Times New Roman" w:cs="Times New Roman"/>
          <w:sz w:val="32"/>
          <w:szCs w:val="32"/>
        </w:rPr>
        <w:t>Кп</w:t>
      </w:r>
      <w:proofErr w:type="spellEnd"/>
      <w:r w:rsidRPr="00062E21">
        <w:rPr>
          <w:rFonts w:ascii="Times New Roman" w:eastAsia="Calibri" w:hAnsi="Times New Roman" w:cs="Times New Roman"/>
          <w:sz w:val="32"/>
          <w:szCs w:val="32"/>
        </w:rPr>
        <w:t>).</w:t>
      </w:r>
    </w:p>
    <w:p w:rsidR="00062E21" w:rsidRPr="00062E21" w:rsidRDefault="00062E21" w:rsidP="00062E2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062E21">
        <w:rPr>
          <w:rFonts w:ascii="Times New Roman" w:eastAsia="Calibri" w:hAnsi="Times New Roman" w:cs="Times New Roman"/>
          <w:i/>
          <w:sz w:val="32"/>
          <w:szCs w:val="32"/>
        </w:rPr>
        <w:t>Методические указания по выполнению задания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62E21">
        <w:rPr>
          <w:rFonts w:ascii="Times New Roman" w:eastAsia="Calibri" w:hAnsi="Times New Roman" w:cs="Times New Roman"/>
          <w:sz w:val="32"/>
          <w:szCs w:val="32"/>
        </w:rPr>
        <w:t>Производительность является важнейшей характеристикой подъемно-транспортного оборудования. Под расчетной (теоретической, конструктивной) производительностью (</w:t>
      </w:r>
      <w:proofErr w:type="spellStart"/>
      <w:proofErr w:type="gramStart"/>
      <w:r w:rsidRPr="00062E21">
        <w:rPr>
          <w:rFonts w:ascii="Times New Roman" w:eastAsia="Calibri" w:hAnsi="Times New Roman" w:cs="Times New Roman"/>
          <w:sz w:val="32"/>
          <w:szCs w:val="32"/>
        </w:rPr>
        <w:t>Пр</w:t>
      </w:r>
      <w:proofErr w:type="spellEnd"/>
      <w:proofErr w:type="gramEnd"/>
      <w:r w:rsidRPr="00062E21">
        <w:rPr>
          <w:rFonts w:ascii="Times New Roman" w:eastAsia="Calibri" w:hAnsi="Times New Roman" w:cs="Times New Roman"/>
          <w:sz w:val="32"/>
          <w:szCs w:val="32"/>
        </w:rPr>
        <w:t>) понимают производительность за 1 ч непрерывной работы при расчетных скоростях рабочих движений, расчетных нагрузках на рабочем органе и расчетных условиях работы.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Для машин цикличного действия часовую расчетную (теоретическую, конструктивную) производительность рассчитывают по формуле</w:t>
      </w:r>
    </w:p>
    <w:p w:rsidR="008853DF" w:rsidRDefault="00062E21" w:rsidP="00062E21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62E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6646C9A" wp14:editId="05A7352D">
            <wp:extent cx="1135463" cy="522514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971" t="32910" r="39748" b="52945"/>
                    <a:stretch/>
                  </pic:blipFill>
                  <pic:spPr bwMode="auto">
                    <a:xfrm>
                      <a:off x="0" y="0"/>
                      <a:ext cx="115912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где 3 600 – количество секунд за час;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62E21">
        <w:rPr>
          <w:rFonts w:ascii="Times New Roman" w:eastAsia="Calibri" w:hAnsi="Times New Roman" w:cs="Times New Roman"/>
          <w:sz w:val="28"/>
          <w:szCs w:val="28"/>
        </w:rPr>
        <w:t>t</w:t>
      </w:r>
      <w:proofErr w:type="gramEnd"/>
      <w:r w:rsidRPr="00062E21">
        <w:rPr>
          <w:rFonts w:ascii="Times New Roman" w:eastAsia="Calibri" w:hAnsi="Times New Roman" w:cs="Times New Roman"/>
          <w:sz w:val="28"/>
          <w:szCs w:val="28"/>
        </w:rPr>
        <w:t>ц</w:t>
      </w:r>
      <w:proofErr w:type="spellEnd"/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 – расчетная (плановая) продолжительность рабочего цикла, с;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62E21">
        <w:rPr>
          <w:rFonts w:ascii="Times New Roman" w:eastAsia="Calibri" w:hAnsi="Times New Roman" w:cs="Times New Roman"/>
          <w:sz w:val="28"/>
          <w:szCs w:val="28"/>
        </w:rPr>
        <w:t>Q – расчетное (плановое) количество груза, перемещаемое за рабочий цикл (т, м3, шт. и т. п.).</w:t>
      </w:r>
      <w:proofErr w:type="gramEnd"/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62E21">
        <w:rPr>
          <w:rFonts w:ascii="Times New Roman" w:eastAsia="Calibri" w:hAnsi="Times New Roman" w:cs="Times New Roman"/>
          <w:sz w:val="28"/>
          <w:szCs w:val="28"/>
          <w:u w:val="single"/>
        </w:rPr>
        <w:t>Примечание – Расчетные скорости обычно соответствуют максимальной мощности установленного на машине двигателя, расчетные нагрузки – нормальному режиму работы машины, а расчетные условия отражают наиболее характерные для данной машины условия работы.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Для определения производительности машины в конкретных производственных условиях рассчитывают техническую и эксплуатационную производительность.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Под </w:t>
      </w:r>
      <w:r w:rsidRPr="00062E21">
        <w:rPr>
          <w:rFonts w:ascii="Times New Roman" w:eastAsia="Calibri" w:hAnsi="Times New Roman" w:cs="Times New Roman"/>
          <w:i/>
          <w:sz w:val="28"/>
          <w:szCs w:val="28"/>
        </w:rPr>
        <w:t>технической производительностью</w:t>
      </w:r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062E21">
        <w:rPr>
          <w:rFonts w:ascii="Times New Roman" w:eastAsia="Calibri" w:hAnsi="Times New Roman" w:cs="Times New Roman"/>
          <w:sz w:val="28"/>
          <w:szCs w:val="28"/>
        </w:rPr>
        <w:t>Пт</w:t>
      </w:r>
      <w:proofErr w:type="spellEnd"/>
      <w:r w:rsidRPr="00062E21">
        <w:rPr>
          <w:rFonts w:ascii="Times New Roman" w:eastAsia="Calibri" w:hAnsi="Times New Roman" w:cs="Times New Roman"/>
          <w:sz w:val="28"/>
          <w:szCs w:val="28"/>
        </w:rPr>
        <w:t>) понимают максимально возможную в конкретных условиях производительность при непрерывной работе машины. Рассчитывают и применяют показатель, в основном, для оценки максимальных технологических возможностей машин при комплектовании комплектов и комплексов.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Наконец, под </w:t>
      </w:r>
      <w:r w:rsidRPr="00062E21">
        <w:rPr>
          <w:rFonts w:ascii="Times New Roman" w:eastAsia="Calibri" w:hAnsi="Times New Roman" w:cs="Times New Roman"/>
          <w:i/>
          <w:sz w:val="28"/>
          <w:szCs w:val="28"/>
        </w:rPr>
        <w:t>эксплуатационной производительностью</w:t>
      </w:r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 (ПЭ) понимают фактически сложившуюся производительность машины в данных </w:t>
      </w:r>
      <w:r w:rsidRPr="00062E2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производственных условиях с учетом ее простоев и неполного использования ее технологических возможностей. Ее определяют по формуле </w:t>
      </w:r>
    </w:p>
    <w:p w:rsidR="008853DF" w:rsidRPr="00062E21" w:rsidRDefault="00062E21" w:rsidP="00062E21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E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34F6DE0" wp14:editId="1936D922">
            <wp:extent cx="894303" cy="596202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4500" t="32910" r="41736" b="50770"/>
                    <a:stretch/>
                  </pic:blipFill>
                  <pic:spPr bwMode="auto">
                    <a:xfrm>
                      <a:off x="0" y="0"/>
                      <a:ext cx="916524" cy="61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где QΣ – фактический объем (масса) обработанного груза;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62E21">
        <w:rPr>
          <w:rFonts w:ascii="Times New Roman" w:eastAsia="Calibri" w:hAnsi="Times New Roman" w:cs="Times New Roman"/>
          <w:sz w:val="28"/>
          <w:szCs w:val="28"/>
        </w:rPr>
        <w:t>Тобщ</w:t>
      </w:r>
      <w:proofErr w:type="spellEnd"/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 – общее время работы, продолжительность нахождения машины в рабочей зоне (чистое время работы машины, сложенное </w:t>
      </w:r>
      <w:proofErr w:type="gramStart"/>
      <w:r w:rsidRPr="00062E21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 временем всех простоев).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Коэффициент зависимости между расчетной и технической производительностью (</w:t>
      </w:r>
      <w:proofErr w:type="spellStart"/>
      <w:r w:rsidRPr="00062E21">
        <w:rPr>
          <w:rFonts w:ascii="Times New Roman" w:eastAsia="Calibri" w:hAnsi="Times New Roman" w:cs="Times New Roman"/>
          <w:sz w:val="28"/>
          <w:szCs w:val="28"/>
        </w:rPr>
        <w:t>Кт</w:t>
      </w:r>
      <w:proofErr w:type="spellEnd"/>
      <w:r w:rsidRPr="00062E21">
        <w:rPr>
          <w:rFonts w:ascii="Times New Roman" w:eastAsia="Calibri" w:hAnsi="Times New Roman" w:cs="Times New Roman"/>
          <w:sz w:val="28"/>
          <w:szCs w:val="28"/>
        </w:rPr>
        <w:t>) определяется по формуле</w:t>
      </w:r>
    </w:p>
    <w:p w:rsidR="008853DF" w:rsidRDefault="00062E21" w:rsidP="00062E21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62E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6FE95B7" wp14:editId="7FC271A8">
            <wp:extent cx="904352" cy="5556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5264" t="51677" r="42041" b="34450"/>
                    <a:stretch/>
                  </pic:blipFill>
                  <pic:spPr bwMode="auto">
                    <a:xfrm>
                      <a:off x="0" y="0"/>
                      <a:ext cx="920886" cy="56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Для анализа эффективности работы машины в конкретных условиях рассчитывают: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 коэффициент использования машины во времени (</w:t>
      </w:r>
      <w:proofErr w:type="spellStart"/>
      <w:proofErr w:type="gramStart"/>
      <w:r w:rsidRPr="00062E21">
        <w:rPr>
          <w:rFonts w:ascii="Times New Roman" w:eastAsia="Calibri" w:hAnsi="Times New Roman" w:cs="Times New Roman"/>
          <w:sz w:val="28"/>
          <w:szCs w:val="28"/>
        </w:rPr>
        <w:t>k</w:t>
      </w:r>
      <w:proofErr w:type="gramEnd"/>
      <w:r w:rsidRPr="00062E21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r w:rsidRPr="00062E21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8853DF" w:rsidRDefault="00062E21" w:rsidP="00062E21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62E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6B3AC55" wp14:editId="65E72FF0">
            <wp:extent cx="895849" cy="6129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5723" t="53581" r="42652" b="32272"/>
                    <a:stretch/>
                  </pic:blipFill>
                  <pic:spPr bwMode="auto">
                    <a:xfrm>
                      <a:off x="0" y="0"/>
                      <a:ext cx="912310" cy="62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proofErr w:type="spellStart"/>
      <w:r w:rsidRPr="00062E21">
        <w:rPr>
          <w:rFonts w:ascii="Times New Roman" w:eastAsia="Calibri" w:hAnsi="Times New Roman" w:cs="Times New Roman"/>
          <w:sz w:val="28"/>
          <w:szCs w:val="28"/>
        </w:rPr>
        <w:t>Тм</w:t>
      </w:r>
      <w:proofErr w:type="spellEnd"/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 – продолжительность чистой работы машины (за вычетом простоев), </w:t>
      </w:r>
      <w:proofErr w:type="gramStart"/>
      <w:r w:rsidRPr="00062E21">
        <w:rPr>
          <w:rFonts w:ascii="Times New Roman" w:eastAsia="Calibri" w:hAnsi="Times New Roman" w:cs="Times New Roman"/>
          <w:sz w:val="28"/>
          <w:szCs w:val="28"/>
        </w:rPr>
        <w:t>ч</w:t>
      </w:r>
      <w:proofErr w:type="gramEnd"/>
      <w:r w:rsidRPr="00062E2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62E21">
        <w:rPr>
          <w:rFonts w:ascii="Times New Roman" w:eastAsia="Calibri" w:hAnsi="Times New Roman" w:cs="Times New Roman"/>
          <w:sz w:val="28"/>
          <w:szCs w:val="28"/>
        </w:rPr>
        <w:t>Тобщ</w:t>
      </w:r>
      <w:proofErr w:type="spellEnd"/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 – общее время работы, продолжительность нахождения машины в рабочей зоне (чистое время работы машины, сложенное </w:t>
      </w:r>
      <w:proofErr w:type="gramStart"/>
      <w:r w:rsidRPr="00062E21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062E21">
        <w:rPr>
          <w:rFonts w:ascii="Times New Roman" w:eastAsia="Calibri" w:hAnsi="Times New Roman" w:cs="Times New Roman"/>
          <w:sz w:val="28"/>
          <w:szCs w:val="28"/>
        </w:rPr>
        <w:t xml:space="preserve"> временем всех простоев);</w:t>
      </w:r>
    </w:p>
    <w:p w:rsidR="00062E21" w:rsidRPr="00062E21" w:rsidRDefault="00062E21" w:rsidP="00062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E21">
        <w:rPr>
          <w:rFonts w:ascii="Times New Roman" w:eastAsia="Calibri" w:hAnsi="Times New Roman" w:cs="Times New Roman"/>
          <w:sz w:val="28"/>
          <w:szCs w:val="28"/>
        </w:rPr>
        <w:t> коэффициент использования технологической возможности (или технической производительности) машины (</w:t>
      </w:r>
      <w:proofErr w:type="spellStart"/>
      <w:proofErr w:type="gramStart"/>
      <w:r w:rsidRPr="00062E21">
        <w:rPr>
          <w:rFonts w:ascii="Times New Roman" w:eastAsia="Calibri" w:hAnsi="Times New Roman" w:cs="Times New Roman"/>
          <w:sz w:val="28"/>
          <w:szCs w:val="28"/>
        </w:rPr>
        <w:t>k</w:t>
      </w:r>
      <w:proofErr w:type="gramEnd"/>
      <w:r w:rsidRPr="00062E21">
        <w:rPr>
          <w:rFonts w:ascii="Times New Roman" w:eastAsia="Calibri" w:hAnsi="Times New Roman" w:cs="Times New Roman"/>
          <w:sz w:val="28"/>
          <w:szCs w:val="28"/>
        </w:rPr>
        <w:t>п</w:t>
      </w:r>
      <w:proofErr w:type="spellEnd"/>
      <w:r w:rsidRPr="00062E21">
        <w:rPr>
          <w:rFonts w:ascii="Times New Roman" w:eastAsia="Calibri" w:hAnsi="Times New Roman" w:cs="Times New Roman"/>
          <w:sz w:val="28"/>
          <w:szCs w:val="28"/>
        </w:rPr>
        <w:t>) по формулам:</w:t>
      </w:r>
    </w:p>
    <w:p w:rsidR="008853DF" w:rsidRPr="00062E21" w:rsidRDefault="00062E21" w:rsidP="00062E21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E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08C20B1" wp14:editId="7ACF0B27">
            <wp:extent cx="957550" cy="813917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3277" t="22031" r="41429" b="54847"/>
                    <a:stretch/>
                  </pic:blipFill>
                  <pic:spPr bwMode="auto">
                    <a:xfrm>
                      <a:off x="0" y="0"/>
                      <a:ext cx="972632" cy="82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C133F7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31053" w:rsidRDefault="00731053" w:rsidP="00C133F7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31053" w:rsidRDefault="00731053" w:rsidP="00C133F7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31053" w:rsidRDefault="00731053" w:rsidP="00C133F7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31053" w:rsidRDefault="00731053" w:rsidP="00C133F7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31053" w:rsidRDefault="00731053" w:rsidP="00C133F7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31053" w:rsidRDefault="00731053" w:rsidP="00C133F7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31053" w:rsidRDefault="00731053" w:rsidP="00C133F7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62E21" w:rsidRPr="00062E21" w:rsidRDefault="00062E21" w:rsidP="00062E21">
      <w:pPr>
        <w:widowControl w:val="0"/>
        <w:tabs>
          <w:tab w:val="left" w:pos="41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62E2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Перечень теоретических вопросов  для текущей аттестации</w:t>
      </w:r>
    </w:p>
    <w:p w:rsidR="00062E21" w:rsidRPr="00062E21" w:rsidRDefault="00062E21" w:rsidP="00062E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62E2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 учебному предмету «</w:t>
      </w:r>
      <w:r w:rsidR="00B437A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Оборудование хранилищ и устройства для погрузочно-разгрузочных работ</w:t>
      </w:r>
      <w:r w:rsidRPr="00062E2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»  для учащихся</w:t>
      </w:r>
    </w:p>
    <w:p w:rsidR="00062E21" w:rsidRPr="00062E21" w:rsidRDefault="00062E21" w:rsidP="00062E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62E2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заочной  формы получения образования</w:t>
      </w: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1. Грузы, их размещение и крепление на подвижном составе. </w:t>
      </w:r>
      <w:r w:rsidRPr="00B437A9">
        <w:rPr>
          <w:rFonts w:ascii="Times New Roman" w:hAnsi="Times New Roman" w:cs="Times New Roman"/>
          <w:sz w:val="28"/>
          <w:szCs w:val="28"/>
        </w:rPr>
        <w:br/>
        <w:t xml:space="preserve">2. Размещение и крепление грузов на подвижном составе.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>3. Способы выполнения погрузо-разгрузочных работ.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 4. Погрузо-разгрузочные пункты и склады.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5. Применение автопоездов, самосвалов.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6. Применение цистерн, фургонов.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7. Применение автомобилей-самопогрузчиков.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>8. Классификация погрузо-разгрузочных машин и устройств.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 9. Параметры и показатели работы погрузоразгрузочных машин и устройств.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10. Технико-эксплуатационные показатели работы машин и устройств.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>11. Технико-экономические показатели работы машин и устройств.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 12. Классификация и требования к захватывающим устройствам.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>13. Простейшие навесные захваты.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 14. Механические (приводные) захваты.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15. Простейшие погрузо-разгрузочные механизмы и устройства.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16. Погрузо-разгрузочные механизмы и устройства с двигателем.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17. Универсальные погрузо-разгрузочные машины.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 w:rsidRPr="00B437A9">
        <w:rPr>
          <w:rFonts w:ascii="Times New Roman" w:hAnsi="Times New Roman" w:cs="Times New Roman"/>
          <w:sz w:val="28"/>
          <w:szCs w:val="28"/>
        </w:rPr>
        <w:t>Авто-и</w:t>
      </w:r>
      <w:proofErr w:type="gramEnd"/>
      <w:r w:rsidRPr="00B437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7A9">
        <w:rPr>
          <w:rFonts w:ascii="Times New Roman" w:hAnsi="Times New Roman" w:cs="Times New Roman"/>
          <w:sz w:val="28"/>
          <w:szCs w:val="28"/>
        </w:rPr>
        <w:t>электропогрузчики</w:t>
      </w:r>
      <w:proofErr w:type="spellEnd"/>
      <w:r w:rsidRPr="00B437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19. Машины для погрузки навалочных грузов.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20. Специализированные машины для погрузки и выгрузки сельскохозяйственных грузов.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21. Пневматические и гидравлические погрузо-разгрузочные установки.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22. Контейнерный способ перевозки грузов. </w:t>
      </w:r>
    </w:p>
    <w:p w:rsidR="00B437A9" w:rsidRPr="00B437A9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23. Пакетный способ перевозки грузов. </w:t>
      </w:r>
    </w:p>
    <w:p w:rsidR="00B437A9" w:rsidRPr="00731053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A9">
        <w:rPr>
          <w:rFonts w:ascii="Times New Roman" w:hAnsi="Times New Roman" w:cs="Times New Roman"/>
          <w:sz w:val="28"/>
          <w:szCs w:val="28"/>
        </w:rPr>
        <w:t xml:space="preserve">24. </w:t>
      </w:r>
      <w:r w:rsidRPr="00731053">
        <w:rPr>
          <w:rFonts w:ascii="Times New Roman" w:hAnsi="Times New Roman" w:cs="Times New Roman"/>
          <w:sz w:val="24"/>
          <w:szCs w:val="24"/>
        </w:rPr>
        <w:t xml:space="preserve">Механизация погрузо-разгрузочных работ при перевозке строительных материалов. </w:t>
      </w:r>
    </w:p>
    <w:p w:rsidR="008853DF" w:rsidRPr="00731053" w:rsidRDefault="00B437A9" w:rsidP="00B437A9">
      <w:pPr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1053">
        <w:rPr>
          <w:rFonts w:ascii="Times New Roman" w:hAnsi="Times New Roman" w:cs="Times New Roman"/>
          <w:sz w:val="24"/>
          <w:szCs w:val="24"/>
        </w:rPr>
        <w:t>25. Механизация погрузо-разгрузочных работ при перевозке грузов в системе торговли и общественного питания.</w:t>
      </w:r>
    </w:p>
    <w:p w:rsidR="00731053" w:rsidRPr="00C133F7" w:rsidRDefault="00731053" w:rsidP="00731053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C133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:rsidR="00731053" w:rsidRPr="00C133F7" w:rsidRDefault="00731053" w:rsidP="00731053">
      <w:pPr>
        <w:spacing w:after="0" w:line="34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1053" w:rsidRPr="00C133F7" w:rsidRDefault="00731053" w:rsidP="0073105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133F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Петридис</w:t>
      </w:r>
      <w:proofErr w:type="spellEnd"/>
      <w:r w:rsidRPr="00C133F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Н.Г.</w:t>
      </w:r>
      <w:r w:rsidRPr="00C1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1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Оборудование хранилищ и устройства для погрузочно-разгрузочных работ РИПО, 2020. – 183 с.</w:t>
      </w:r>
    </w:p>
    <w:p w:rsidR="00731053" w:rsidRPr="00C133F7" w:rsidRDefault="00731053" w:rsidP="0073105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133F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Пилипчук</w:t>
      </w:r>
      <w:proofErr w:type="spellEnd"/>
      <w:r w:rsidRPr="00C133F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С.Ф.:</w:t>
      </w:r>
      <w:r w:rsidRPr="00C1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Логистика предприятия. Складирование. Учебное пособие, 2021.-296 с.</w:t>
      </w:r>
    </w:p>
    <w:p w:rsidR="00731053" w:rsidRPr="00C133F7" w:rsidRDefault="00731053" w:rsidP="0073105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C133F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Еловой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C133F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И.А.</w:t>
      </w:r>
      <w:r w:rsidRPr="00C1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Логистика: учебно-методическое пособие / Еловой И.А. Белорусский государственный университет транспорта. – Гомель: </w:t>
      </w:r>
      <w:proofErr w:type="spellStart"/>
      <w:r w:rsidRPr="00C1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БелГУТ</w:t>
      </w:r>
      <w:proofErr w:type="spellEnd"/>
      <w:r w:rsidRPr="00C1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, 2016. – 163 с.</w:t>
      </w:r>
    </w:p>
    <w:p w:rsidR="00731053" w:rsidRPr="00C133F7" w:rsidRDefault="00731053" w:rsidP="00731053">
      <w:pPr>
        <w:spacing w:after="0" w:line="3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053" w:rsidRPr="00DC3EBE" w:rsidRDefault="00731053" w:rsidP="007310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31053" w:rsidRDefault="00731053" w:rsidP="00731053"/>
    <w:p w:rsidR="008853DF" w:rsidRDefault="008853DF" w:rsidP="00731053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437A9" w:rsidRDefault="00B437A9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133F7" w:rsidRDefault="00C133F7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133F7" w:rsidRDefault="00C133F7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133F7" w:rsidRDefault="00C133F7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133F7" w:rsidRDefault="00C133F7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133F7" w:rsidRDefault="00C133F7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133F7" w:rsidRDefault="00C133F7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853DF" w:rsidRDefault="008853DF" w:rsidP="00DC3EBE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DC3E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C3EBE" w:rsidRPr="00DC3EBE" w:rsidRDefault="00DC3EBE" w:rsidP="00731053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C3EBE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  <w:r w:rsidR="00731053" w:rsidRPr="00DC3EBE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</w:t>
      </w:r>
    </w:p>
    <w:p w:rsidR="00381A3E" w:rsidRDefault="00381A3E"/>
    <w:sectPr w:rsidR="00381A3E" w:rsidSect="00731053">
      <w:footerReference w:type="default" r:id="rId23"/>
      <w:pgSz w:w="11906" w:h="16838"/>
      <w:pgMar w:top="567" w:right="85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B4F" w:rsidRDefault="005B4B4F" w:rsidP="009C5010">
      <w:pPr>
        <w:spacing w:after="0" w:line="240" w:lineRule="auto"/>
      </w:pPr>
      <w:r>
        <w:separator/>
      </w:r>
    </w:p>
  </w:endnote>
  <w:endnote w:type="continuationSeparator" w:id="0">
    <w:p w:rsidR="005B4B4F" w:rsidRDefault="005B4B4F" w:rsidP="009C5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0807548"/>
      <w:docPartObj>
        <w:docPartGallery w:val="Page Numbers (Bottom of Page)"/>
        <w:docPartUnique/>
      </w:docPartObj>
    </w:sdtPr>
    <w:sdtEndPr/>
    <w:sdtContent>
      <w:p w:rsidR="00C133F7" w:rsidRDefault="00C133F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61F">
          <w:rPr>
            <w:noProof/>
          </w:rPr>
          <w:t>16</w:t>
        </w:r>
        <w:r>
          <w:fldChar w:fldCharType="end"/>
        </w:r>
      </w:p>
    </w:sdtContent>
  </w:sdt>
  <w:p w:rsidR="00C133F7" w:rsidRDefault="00C133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B4F" w:rsidRDefault="005B4B4F" w:rsidP="009C5010">
      <w:pPr>
        <w:spacing w:after="0" w:line="240" w:lineRule="auto"/>
      </w:pPr>
      <w:r>
        <w:separator/>
      </w:r>
    </w:p>
  </w:footnote>
  <w:footnote w:type="continuationSeparator" w:id="0">
    <w:p w:rsidR="005B4B4F" w:rsidRDefault="005B4B4F" w:rsidP="009C5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7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233AB9"/>
    <w:multiLevelType w:val="hybridMultilevel"/>
    <w:tmpl w:val="40E4F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22F58"/>
    <w:multiLevelType w:val="hybridMultilevel"/>
    <w:tmpl w:val="E5DA6C28"/>
    <w:lvl w:ilvl="0" w:tplc="17FA4F8A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17FA4F8A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24461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E91567E"/>
    <w:multiLevelType w:val="multilevel"/>
    <w:tmpl w:val="C6B6C2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50"/>
        </w:tabs>
        <w:ind w:left="750" w:hanging="39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>
    <w:nsid w:val="1EBF4506"/>
    <w:multiLevelType w:val="hybridMultilevel"/>
    <w:tmpl w:val="74C29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81618"/>
    <w:multiLevelType w:val="hybridMultilevel"/>
    <w:tmpl w:val="2B060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5503C"/>
    <w:multiLevelType w:val="hybridMultilevel"/>
    <w:tmpl w:val="CC242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C334D4"/>
    <w:multiLevelType w:val="singleLevel"/>
    <w:tmpl w:val="44FE355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</w:abstractNum>
  <w:abstractNum w:abstractNumId="9">
    <w:nsid w:val="2AD149ED"/>
    <w:multiLevelType w:val="hybridMultilevel"/>
    <w:tmpl w:val="7E3AF4C6"/>
    <w:lvl w:ilvl="0" w:tplc="65A625E0">
      <w:start w:val="1"/>
      <w:numFmt w:val="decimal"/>
      <w:lvlText w:val="%1."/>
      <w:lvlJc w:val="left"/>
      <w:pPr>
        <w:ind w:left="69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0">
    <w:nsid w:val="2FCB345D"/>
    <w:multiLevelType w:val="hybridMultilevel"/>
    <w:tmpl w:val="42C8731A"/>
    <w:lvl w:ilvl="0" w:tplc="653285E4">
      <w:start w:val="1"/>
      <w:numFmt w:val="decimal"/>
      <w:lvlText w:val="%1."/>
      <w:lvlJc w:val="left"/>
      <w:pPr>
        <w:tabs>
          <w:tab w:val="num" w:pos="1443"/>
        </w:tabs>
        <w:ind w:left="144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CF1E5B"/>
    <w:multiLevelType w:val="hybridMultilevel"/>
    <w:tmpl w:val="7944C9B6"/>
    <w:lvl w:ilvl="0" w:tplc="077C6B9E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4700AE"/>
    <w:multiLevelType w:val="hybridMultilevel"/>
    <w:tmpl w:val="5E0666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A040D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DB12494"/>
    <w:multiLevelType w:val="hybridMultilevel"/>
    <w:tmpl w:val="D65E5948"/>
    <w:lvl w:ilvl="0" w:tplc="17FA4F8A">
      <w:start w:val="1"/>
      <w:numFmt w:val="bullet"/>
      <w:lvlText w:val="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699D7D99"/>
    <w:multiLevelType w:val="hybridMultilevel"/>
    <w:tmpl w:val="747C2EEE"/>
    <w:lvl w:ilvl="0" w:tplc="04190017">
      <w:start w:val="1"/>
      <w:numFmt w:val="lowerLetter"/>
      <w:lvlText w:val="%1)"/>
      <w:lvlJc w:val="left"/>
      <w:pPr>
        <w:ind w:left="1419" w:hanging="360"/>
      </w:p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6">
    <w:nsid w:val="6B5267E9"/>
    <w:multiLevelType w:val="hybridMultilevel"/>
    <w:tmpl w:val="6848273A"/>
    <w:lvl w:ilvl="0" w:tplc="17FA4F8A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49032E"/>
    <w:multiLevelType w:val="hybridMultilevel"/>
    <w:tmpl w:val="747C2EEE"/>
    <w:lvl w:ilvl="0" w:tplc="04190017">
      <w:start w:val="1"/>
      <w:numFmt w:val="lowerLetter"/>
      <w:lvlText w:val="%1)"/>
      <w:lvlJc w:val="left"/>
      <w:pPr>
        <w:ind w:left="1419" w:hanging="360"/>
      </w:p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8">
    <w:nsid w:val="71521961"/>
    <w:multiLevelType w:val="hybridMultilevel"/>
    <w:tmpl w:val="7E3AF4C6"/>
    <w:lvl w:ilvl="0" w:tplc="65A625E0">
      <w:start w:val="1"/>
      <w:numFmt w:val="decimal"/>
      <w:lvlText w:val="%1."/>
      <w:lvlJc w:val="left"/>
      <w:pPr>
        <w:ind w:left="69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9">
    <w:nsid w:val="71F939F6"/>
    <w:multiLevelType w:val="hybridMultilevel"/>
    <w:tmpl w:val="B3BE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806F8B"/>
    <w:multiLevelType w:val="hybridMultilevel"/>
    <w:tmpl w:val="2B060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BA61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F9E1B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</w:num>
  <w:num w:numId="9">
    <w:abstractNumId w:val="22"/>
  </w:num>
  <w:num w:numId="10">
    <w:abstractNumId w:val="22"/>
    <w:lvlOverride w:ilvl="0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</w:num>
  <w:num w:numId="13">
    <w:abstractNumId w:val="11"/>
  </w:num>
  <w:num w:numId="14">
    <w:abstractNumId w:val="11"/>
  </w:num>
  <w:num w:numId="15">
    <w:abstractNumId w:val="2"/>
  </w:num>
  <w:num w:numId="16">
    <w:abstractNumId w:val="2"/>
  </w:num>
  <w:num w:numId="17">
    <w:abstractNumId w:val="14"/>
  </w:num>
  <w:num w:numId="18">
    <w:abstractNumId w:val="14"/>
  </w:num>
  <w:num w:numId="19">
    <w:abstractNumId w:val="16"/>
  </w:num>
  <w:num w:numId="20">
    <w:abstractNumId w:val="16"/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1"/>
    <w:lvlOverride w:ilvl="0">
      <w:startOverride w:val="1"/>
    </w:lvlOverride>
  </w:num>
  <w:num w:numId="25">
    <w:abstractNumId w:val="8"/>
  </w:num>
  <w:num w:numId="26">
    <w:abstractNumId w:val="9"/>
  </w:num>
  <w:num w:numId="27">
    <w:abstractNumId w:val="15"/>
  </w:num>
  <w:num w:numId="28">
    <w:abstractNumId w:val="1"/>
  </w:num>
  <w:num w:numId="29">
    <w:abstractNumId w:val="19"/>
  </w:num>
  <w:num w:numId="30">
    <w:abstractNumId w:val="12"/>
  </w:num>
  <w:num w:numId="31">
    <w:abstractNumId w:val="20"/>
  </w:num>
  <w:num w:numId="32">
    <w:abstractNumId w:val="17"/>
  </w:num>
  <w:num w:numId="33">
    <w:abstractNumId w:val="6"/>
  </w:num>
  <w:num w:numId="34">
    <w:abstractNumId w:val="18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EBE"/>
    <w:rsid w:val="0000582E"/>
    <w:rsid w:val="00042322"/>
    <w:rsid w:val="00062E21"/>
    <w:rsid w:val="000A2E08"/>
    <w:rsid w:val="003711B6"/>
    <w:rsid w:val="00381A3E"/>
    <w:rsid w:val="0040161F"/>
    <w:rsid w:val="00444A41"/>
    <w:rsid w:val="005A6195"/>
    <w:rsid w:val="005B4B4F"/>
    <w:rsid w:val="006F7E61"/>
    <w:rsid w:val="00731053"/>
    <w:rsid w:val="007746E1"/>
    <w:rsid w:val="0082067B"/>
    <w:rsid w:val="0082471B"/>
    <w:rsid w:val="00860D04"/>
    <w:rsid w:val="008853DF"/>
    <w:rsid w:val="00942DC1"/>
    <w:rsid w:val="009C5010"/>
    <w:rsid w:val="00AA30E2"/>
    <w:rsid w:val="00AC1398"/>
    <w:rsid w:val="00B437A9"/>
    <w:rsid w:val="00B57718"/>
    <w:rsid w:val="00BB32C3"/>
    <w:rsid w:val="00BC0121"/>
    <w:rsid w:val="00C133F7"/>
    <w:rsid w:val="00DC3EBE"/>
    <w:rsid w:val="00EF3C61"/>
    <w:rsid w:val="00F2031F"/>
    <w:rsid w:val="00FF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C3E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C3EB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C3EBE"/>
    <w:pPr>
      <w:keepNext/>
      <w:tabs>
        <w:tab w:val="left" w:pos="1451"/>
        <w:tab w:val="left" w:pos="1593"/>
        <w:tab w:val="left" w:pos="1735"/>
        <w:tab w:val="left" w:pos="2160"/>
      </w:tabs>
      <w:spacing w:after="0" w:line="240" w:lineRule="auto"/>
      <w:outlineLvl w:val="2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DC3EB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5">
    <w:name w:val="heading 5"/>
    <w:basedOn w:val="a"/>
    <w:next w:val="a"/>
    <w:link w:val="50"/>
    <w:unhideWhenUsed/>
    <w:qFormat/>
    <w:rsid w:val="00DC3EB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6">
    <w:name w:val="heading 6"/>
    <w:basedOn w:val="a"/>
    <w:next w:val="a"/>
    <w:link w:val="60"/>
    <w:unhideWhenUsed/>
    <w:qFormat/>
    <w:rsid w:val="00DC3EB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DC3EBE"/>
    <w:pPr>
      <w:keepNext/>
      <w:spacing w:after="0" w:line="240" w:lineRule="auto"/>
      <w:ind w:left="1276" w:hanging="1276"/>
      <w:jc w:val="right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DC3EB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DC3EB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C3EBE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C3EBE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DC3EBE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DC3EB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C3EB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DC3EBE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C3EBE"/>
  </w:style>
  <w:style w:type="paragraph" w:styleId="a3">
    <w:name w:val="header"/>
    <w:basedOn w:val="a"/>
    <w:link w:val="a4"/>
    <w:unhideWhenUsed/>
    <w:rsid w:val="00DC3EB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DC3E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C3EB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DC3E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DC3E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DC3E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semiHidden/>
    <w:unhideWhenUsed/>
    <w:rsid w:val="00DC3EBE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DC3EBE"/>
    <w:rPr>
      <w:rFonts w:ascii="Times New Roman" w:eastAsia="Times New Roman" w:hAnsi="Times New Roman" w:cs="Times New Roman"/>
      <w:szCs w:val="20"/>
      <w:lang w:eastAsia="ru-RU"/>
    </w:rPr>
  </w:style>
  <w:style w:type="paragraph" w:styleId="ab">
    <w:name w:val="Body Text Indent"/>
    <w:basedOn w:val="a"/>
    <w:link w:val="ac"/>
    <w:unhideWhenUsed/>
    <w:rsid w:val="00DC3EBE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Subtitle"/>
    <w:basedOn w:val="a"/>
    <w:link w:val="ae"/>
    <w:qFormat/>
    <w:rsid w:val="00DC3EB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DC3EB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DC3E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DC3EB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DC3EBE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DC3E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DC3EBE"/>
    <w:pPr>
      <w:spacing w:after="0" w:line="240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lock Text"/>
    <w:basedOn w:val="a"/>
    <w:semiHidden/>
    <w:unhideWhenUsed/>
    <w:rsid w:val="00DC3EBE"/>
    <w:pPr>
      <w:spacing w:after="0" w:line="240" w:lineRule="auto"/>
      <w:ind w:left="709" w:right="-99" w:hanging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0">
    <w:name w:val="Table Grid"/>
    <w:basedOn w:val="a1"/>
    <w:rsid w:val="00DC3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DC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C3EBE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99"/>
    <w:qFormat/>
    <w:rsid w:val="009C5010"/>
    <w:pPr>
      <w:spacing w:after="0" w:line="240" w:lineRule="auto"/>
      <w:ind w:left="720"/>
      <w:contextualSpacing/>
      <w:jc w:val="center"/>
    </w:pPr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C3E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C3EB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C3EBE"/>
    <w:pPr>
      <w:keepNext/>
      <w:tabs>
        <w:tab w:val="left" w:pos="1451"/>
        <w:tab w:val="left" w:pos="1593"/>
        <w:tab w:val="left" w:pos="1735"/>
        <w:tab w:val="left" w:pos="2160"/>
      </w:tabs>
      <w:spacing w:after="0" w:line="240" w:lineRule="auto"/>
      <w:outlineLvl w:val="2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DC3EB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5">
    <w:name w:val="heading 5"/>
    <w:basedOn w:val="a"/>
    <w:next w:val="a"/>
    <w:link w:val="50"/>
    <w:unhideWhenUsed/>
    <w:qFormat/>
    <w:rsid w:val="00DC3EB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6">
    <w:name w:val="heading 6"/>
    <w:basedOn w:val="a"/>
    <w:next w:val="a"/>
    <w:link w:val="60"/>
    <w:unhideWhenUsed/>
    <w:qFormat/>
    <w:rsid w:val="00DC3EB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DC3EBE"/>
    <w:pPr>
      <w:keepNext/>
      <w:spacing w:after="0" w:line="240" w:lineRule="auto"/>
      <w:ind w:left="1276" w:hanging="1276"/>
      <w:jc w:val="right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DC3EB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DC3EB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C3EBE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C3EBE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DC3EBE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DC3EB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C3EB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DC3EBE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C3EBE"/>
  </w:style>
  <w:style w:type="paragraph" w:styleId="a3">
    <w:name w:val="header"/>
    <w:basedOn w:val="a"/>
    <w:link w:val="a4"/>
    <w:unhideWhenUsed/>
    <w:rsid w:val="00DC3EB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DC3E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C3EB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DC3E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DC3E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DC3E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semiHidden/>
    <w:unhideWhenUsed/>
    <w:rsid w:val="00DC3EBE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DC3EBE"/>
    <w:rPr>
      <w:rFonts w:ascii="Times New Roman" w:eastAsia="Times New Roman" w:hAnsi="Times New Roman" w:cs="Times New Roman"/>
      <w:szCs w:val="20"/>
      <w:lang w:eastAsia="ru-RU"/>
    </w:rPr>
  </w:style>
  <w:style w:type="paragraph" w:styleId="ab">
    <w:name w:val="Body Text Indent"/>
    <w:basedOn w:val="a"/>
    <w:link w:val="ac"/>
    <w:unhideWhenUsed/>
    <w:rsid w:val="00DC3EBE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Subtitle"/>
    <w:basedOn w:val="a"/>
    <w:link w:val="ae"/>
    <w:qFormat/>
    <w:rsid w:val="00DC3EB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DC3EB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DC3E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DC3EB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DC3EBE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DC3E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DC3EBE"/>
    <w:pPr>
      <w:spacing w:after="0" w:line="240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DC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lock Text"/>
    <w:basedOn w:val="a"/>
    <w:semiHidden/>
    <w:unhideWhenUsed/>
    <w:rsid w:val="00DC3EBE"/>
    <w:pPr>
      <w:spacing w:after="0" w:line="240" w:lineRule="auto"/>
      <w:ind w:left="709" w:right="-99" w:hanging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0">
    <w:name w:val="Table Grid"/>
    <w:basedOn w:val="a1"/>
    <w:rsid w:val="00DC3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DC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C3EBE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99"/>
    <w:qFormat/>
    <w:rsid w:val="009C5010"/>
    <w:pPr>
      <w:spacing w:after="0" w:line="240" w:lineRule="auto"/>
      <w:ind w:left="720"/>
      <w:contextualSpacing/>
      <w:jc w:val="center"/>
    </w:pPr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4194</Words>
  <Characters>23910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Пользователь</cp:lastModifiedBy>
  <cp:revision>3</cp:revision>
  <cp:lastPrinted>2024-09-16T07:13:00Z</cp:lastPrinted>
  <dcterms:created xsi:type="dcterms:W3CDTF">2024-09-16T07:40:00Z</dcterms:created>
  <dcterms:modified xsi:type="dcterms:W3CDTF">2024-09-18T09:32:00Z</dcterms:modified>
</cp:coreProperties>
</file>