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6804"/>
        <w:gridCol w:w="1511"/>
      </w:tblGrid>
      <w:tr w:rsidR="00B70B7C" w:rsidRPr="009A3789" w:rsidTr="005E3F8A">
        <w:tc>
          <w:tcPr>
            <w:tcW w:w="426" w:type="dxa"/>
            <w:vAlign w:val="center"/>
          </w:tcPr>
          <w:p w:rsidR="00B70B7C" w:rsidRPr="009A3789" w:rsidRDefault="00B70B7C" w:rsidP="005E3F8A">
            <w:pPr>
              <w:jc w:val="center"/>
              <w:rPr>
                <w:sz w:val="28"/>
              </w:rPr>
            </w:pPr>
            <w:r w:rsidRPr="009A3789">
              <w:rPr>
                <w:noProof/>
                <w:sz w:val="28"/>
                <w:lang w:eastAsia="ru-RU"/>
              </w:rPr>
              <w:drawing>
                <wp:inline distT="0" distB="0" distL="0" distR="0" wp14:anchorId="7D3C7838" wp14:editId="13DD03F8">
                  <wp:extent cx="523875" cy="7325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81" cy="734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B70B7C" w:rsidRPr="009A3789" w:rsidRDefault="00B70B7C" w:rsidP="005E3F8A">
            <w:pPr>
              <w:jc w:val="center"/>
              <w:rPr>
                <w:sz w:val="28"/>
              </w:rPr>
            </w:pPr>
            <w:r w:rsidRPr="009A3789">
              <w:rPr>
                <w:sz w:val="28"/>
              </w:rPr>
              <w:t>Минский филиал учреждения образования «Белорусский торгово-экономический университет потребительской кооперации»</w:t>
            </w:r>
          </w:p>
          <w:p w:rsidR="00B70B7C" w:rsidRPr="009A3789" w:rsidRDefault="00B70B7C" w:rsidP="005E3F8A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B70B7C" w:rsidRPr="009A3789" w:rsidRDefault="00B70B7C" w:rsidP="005E3F8A">
            <w:pPr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EDEBBB" wp14:editId="627925F8">
                  <wp:extent cx="580073" cy="828675"/>
                  <wp:effectExtent l="0" t="0" r="0" b="0"/>
                  <wp:docPr id="2" name="Рисунок 2" descr="Белорусский торгово-экономический университет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Белорусский торгово-экономический университет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3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0B7C" w:rsidRDefault="00B70B7C" w:rsidP="00B70B7C">
      <w:pPr>
        <w:ind w:left="-567"/>
        <w:jc w:val="center"/>
        <w:rPr>
          <w:sz w:val="28"/>
        </w:rPr>
      </w:pPr>
      <w:r>
        <w:rPr>
          <w:sz w:val="28"/>
        </w:rPr>
        <w:t>Предметная (цикловая) комиссия правоведения</w:t>
      </w:r>
    </w:p>
    <w:p w:rsidR="00B70B7C" w:rsidRDefault="00B70B7C" w:rsidP="00B70B7C">
      <w:pPr>
        <w:ind w:left="-567"/>
        <w:jc w:val="center"/>
        <w:rPr>
          <w:sz w:val="28"/>
        </w:rPr>
      </w:pPr>
    </w:p>
    <w:p w:rsidR="00B70B7C" w:rsidRDefault="00B70B7C" w:rsidP="00B70B7C">
      <w:pPr>
        <w:ind w:left="-567"/>
        <w:jc w:val="center"/>
        <w:rPr>
          <w:sz w:val="28"/>
        </w:rPr>
      </w:pPr>
    </w:p>
    <w:p w:rsidR="00B70B7C" w:rsidRDefault="00B70B7C" w:rsidP="00B70B7C">
      <w:pPr>
        <w:ind w:left="-567"/>
        <w:jc w:val="center"/>
        <w:rPr>
          <w:sz w:val="28"/>
        </w:rPr>
      </w:pPr>
    </w:p>
    <w:p w:rsidR="00B70B7C" w:rsidRDefault="00B70B7C" w:rsidP="00B70B7C">
      <w:pPr>
        <w:ind w:left="5664"/>
        <w:jc w:val="both"/>
        <w:rPr>
          <w:sz w:val="28"/>
        </w:rPr>
      </w:pPr>
      <w:r>
        <w:rPr>
          <w:sz w:val="28"/>
        </w:rPr>
        <w:t>УТВЕРЖДАЮ</w:t>
      </w:r>
    </w:p>
    <w:p w:rsidR="00B70B7C" w:rsidRDefault="00B70B7C" w:rsidP="00B70B7C">
      <w:pPr>
        <w:ind w:left="5664"/>
        <w:jc w:val="both"/>
        <w:rPr>
          <w:sz w:val="28"/>
        </w:rPr>
      </w:pPr>
      <w:r>
        <w:rPr>
          <w:sz w:val="28"/>
        </w:rPr>
        <w:t>Заместитель директора</w:t>
      </w:r>
    </w:p>
    <w:p w:rsidR="00B70B7C" w:rsidRDefault="00B70B7C" w:rsidP="00B70B7C">
      <w:pPr>
        <w:ind w:left="5664"/>
        <w:jc w:val="both"/>
        <w:rPr>
          <w:sz w:val="28"/>
        </w:rPr>
      </w:pPr>
      <w:r>
        <w:rPr>
          <w:sz w:val="28"/>
        </w:rPr>
        <w:t>по учебной работе</w:t>
      </w:r>
    </w:p>
    <w:p w:rsidR="00B70B7C" w:rsidRDefault="00B70B7C" w:rsidP="00B70B7C">
      <w:pPr>
        <w:ind w:left="5664"/>
        <w:jc w:val="both"/>
        <w:rPr>
          <w:sz w:val="28"/>
        </w:rPr>
      </w:pPr>
      <w:r>
        <w:rPr>
          <w:sz w:val="28"/>
        </w:rPr>
        <w:t>__________</w:t>
      </w:r>
      <w:proofErr w:type="spellStart"/>
      <w:r>
        <w:rPr>
          <w:sz w:val="28"/>
        </w:rPr>
        <w:t>И.Н.Бадай</w:t>
      </w:r>
      <w:proofErr w:type="spellEnd"/>
    </w:p>
    <w:p w:rsidR="00B70B7C" w:rsidRDefault="00B70B7C" w:rsidP="00B70B7C">
      <w:pPr>
        <w:ind w:left="5664"/>
        <w:jc w:val="both"/>
        <w:rPr>
          <w:sz w:val="28"/>
        </w:rPr>
      </w:pPr>
      <w:r>
        <w:rPr>
          <w:sz w:val="28"/>
        </w:rPr>
        <w:t>«____»_____20__</w:t>
      </w:r>
    </w:p>
    <w:p w:rsidR="00B70B7C" w:rsidRDefault="00B70B7C" w:rsidP="00B70B7C">
      <w:pPr>
        <w:jc w:val="center"/>
        <w:rPr>
          <w:sz w:val="28"/>
        </w:rPr>
      </w:pPr>
    </w:p>
    <w:p w:rsidR="00B70B7C" w:rsidRDefault="00B70B7C" w:rsidP="00B70B7C">
      <w:pPr>
        <w:jc w:val="center"/>
        <w:rPr>
          <w:sz w:val="28"/>
        </w:rPr>
      </w:pPr>
    </w:p>
    <w:p w:rsidR="00B70B7C" w:rsidRDefault="00B70B7C" w:rsidP="00B70B7C">
      <w:pPr>
        <w:jc w:val="center"/>
        <w:rPr>
          <w:sz w:val="28"/>
        </w:rPr>
      </w:pPr>
    </w:p>
    <w:p w:rsidR="00B70B7C" w:rsidRPr="00B70B7C" w:rsidRDefault="00B70B7C" w:rsidP="00B70B7C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t>МАТЕРИАЛЫ ТЕКУЩЕЙ АТТЕСТАЦИИ</w:t>
      </w:r>
    </w:p>
    <w:p w:rsidR="00B70B7C" w:rsidRPr="00B70B7C" w:rsidRDefault="00B70B7C" w:rsidP="00B70B7C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t xml:space="preserve">КОНТРОЛЬНАЯ РАБОТА (домашняя) </w:t>
      </w:r>
    </w:p>
    <w:p w:rsidR="00B70B7C" w:rsidRDefault="00B70B7C" w:rsidP="00B70B7C">
      <w:pPr>
        <w:jc w:val="center"/>
        <w:rPr>
          <w:sz w:val="28"/>
        </w:rPr>
      </w:pPr>
    </w:p>
    <w:p w:rsidR="00B70B7C" w:rsidRPr="009A3789" w:rsidRDefault="00B70B7C" w:rsidP="00B70B7C">
      <w:pPr>
        <w:jc w:val="center"/>
        <w:rPr>
          <w:b/>
          <w:sz w:val="28"/>
        </w:rPr>
      </w:pPr>
    </w:p>
    <w:p w:rsidR="00B70B7C" w:rsidRDefault="00B70B7C" w:rsidP="00B70B7C">
      <w:pPr>
        <w:jc w:val="center"/>
        <w:rPr>
          <w:b/>
          <w:sz w:val="28"/>
        </w:rPr>
      </w:pPr>
    </w:p>
    <w:p w:rsidR="00B70B7C" w:rsidRDefault="00B70B7C" w:rsidP="00B70B7C">
      <w:pPr>
        <w:jc w:val="center"/>
        <w:rPr>
          <w:b/>
          <w:sz w:val="28"/>
        </w:rPr>
      </w:pPr>
    </w:p>
    <w:p w:rsidR="00B70B7C" w:rsidRDefault="00B70B7C" w:rsidP="00B70B7C">
      <w:pPr>
        <w:jc w:val="center"/>
        <w:rPr>
          <w:b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B70B7C" w:rsidTr="005E3F8A">
        <w:tc>
          <w:tcPr>
            <w:tcW w:w="3369" w:type="dxa"/>
          </w:tcPr>
          <w:p w:rsidR="00B70B7C" w:rsidRPr="0054336C" w:rsidRDefault="00B70B7C" w:rsidP="005E3F8A">
            <w:pPr>
              <w:jc w:val="both"/>
              <w:rPr>
                <w:sz w:val="28"/>
                <w:u w:val="single"/>
              </w:rPr>
            </w:pPr>
            <w:r w:rsidRPr="0054336C">
              <w:rPr>
                <w:sz w:val="28"/>
                <w:u w:val="single"/>
              </w:rPr>
              <w:t>предмет, модуль:</w:t>
            </w:r>
          </w:p>
        </w:tc>
        <w:tc>
          <w:tcPr>
            <w:tcW w:w="6201" w:type="dxa"/>
          </w:tcPr>
          <w:p w:rsidR="00B70B7C" w:rsidRPr="0054336C" w:rsidRDefault="00B70B7C" w:rsidP="005E3F8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ПРАВОВОЕ ОБЕСПЕЧЕНИЕ КОММЕРЧЕСКОЙ ДЕЯТЕЛЬНОСТИ </w:t>
            </w:r>
          </w:p>
        </w:tc>
      </w:tr>
      <w:tr w:rsidR="00B70B7C" w:rsidTr="005E3F8A">
        <w:tc>
          <w:tcPr>
            <w:tcW w:w="3369" w:type="dxa"/>
          </w:tcPr>
          <w:p w:rsidR="00B70B7C" w:rsidRPr="0054336C" w:rsidRDefault="00B70B7C" w:rsidP="005E3F8A">
            <w:pPr>
              <w:jc w:val="both"/>
              <w:rPr>
                <w:sz w:val="28"/>
                <w:u w:val="single"/>
              </w:rPr>
            </w:pPr>
            <w:r w:rsidRPr="0054336C">
              <w:rPr>
                <w:sz w:val="28"/>
                <w:u w:val="single"/>
              </w:rPr>
              <w:t>форма получения среднего специального образования:</w:t>
            </w:r>
          </w:p>
        </w:tc>
        <w:tc>
          <w:tcPr>
            <w:tcW w:w="6201" w:type="dxa"/>
          </w:tcPr>
          <w:p w:rsidR="00B70B7C" w:rsidRDefault="00B70B7C" w:rsidP="005E3F8A">
            <w:pPr>
              <w:jc w:val="both"/>
              <w:rPr>
                <w:sz w:val="28"/>
              </w:rPr>
            </w:pPr>
          </w:p>
          <w:p w:rsidR="00B70B7C" w:rsidRDefault="00B70B7C" w:rsidP="005E3F8A">
            <w:pPr>
              <w:jc w:val="both"/>
              <w:rPr>
                <w:sz w:val="28"/>
              </w:rPr>
            </w:pPr>
          </w:p>
          <w:p w:rsidR="00B70B7C" w:rsidRPr="0054336C" w:rsidRDefault="00B70B7C" w:rsidP="005E3F8A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ЗАОЧНАЯ </w:t>
            </w:r>
          </w:p>
        </w:tc>
      </w:tr>
      <w:tr w:rsidR="00B70B7C" w:rsidTr="005E3F8A">
        <w:tc>
          <w:tcPr>
            <w:tcW w:w="3369" w:type="dxa"/>
          </w:tcPr>
          <w:p w:rsidR="00B70B7C" w:rsidRPr="0054336C" w:rsidRDefault="00B70B7C" w:rsidP="005E3F8A">
            <w:pPr>
              <w:jc w:val="both"/>
              <w:rPr>
                <w:sz w:val="28"/>
                <w:u w:val="single"/>
              </w:rPr>
            </w:pPr>
            <w:r w:rsidRPr="0054336C">
              <w:rPr>
                <w:sz w:val="28"/>
                <w:u w:val="single"/>
              </w:rPr>
              <w:t>группы(а):</w:t>
            </w:r>
          </w:p>
        </w:tc>
        <w:tc>
          <w:tcPr>
            <w:tcW w:w="6201" w:type="dxa"/>
          </w:tcPr>
          <w:p w:rsidR="00B70B7C" w:rsidRPr="00BD0F78" w:rsidRDefault="00B70B7C" w:rsidP="005E3F8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КТ3-1,КТ3-2</w:t>
            </w:r>
          </w:p>
        </w:tc>
      </w:tr>
      <w:tr w:rsidR="00B70B7C" w:rsidTr="005E3F8A">
        <w:tc>
          <w:tcPr>
            <w:tcW w:w="3369" w:type="dxa"/>
          </w:tcPr>
          <w:p w:rsidR="00B70B7C" w:rsidRPr="0054336C" w:rsidRDefault="00B70B7C" w:rsidP="005E3F8A">
            <w:pPr>
              <w:jc w:val="both"/>
              <w:rPr>
                <w:sz w:val="28"/>
                <w:u w:val="single"/>
              </w:rPr>
            </w:pPr>
            <w:r w:rsidRPr="0054336C">
              <w:rPr>
                <w:sz w:val="28"/>
                <w:u w:val="single"/>
              </w:rPr>
              <w:t>на основе:</w:t>
            </w:r>
          </w:p>
        </w:tc>
        <w:tc>
          <w:tcPr>
            <w:tcW w:w="6201" w:type="dxa"/>
          </w:tcPr>
          <w:p w:rsidR="00B70B7C" w:rsidRDefault="00B70B7C" w:rsidP="005E3F8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общего среднего образования </w:t>
            </w:r>
          </w:p>
        </w:tc>
      </w:tr>
      <w:tr w:rsidR="00B70B7C" w:rsidTr="005E3F8A">
        <w:tc>
          <w:tcPr>
            <w:tcW w:w="3369" w:type="dxa"/>
          </w:tcPr>
          <w:p w:rsidR="00B70B7C" w:rsidRPr="0054336C" w:rsidRDefault="00B70B7C" w:rsidP="005E3F8A">
            <w:pPr>
              <w:jc w:val="both"/>
              <w:rPr>
                <w:sz w:val="28"/>
                <w:u w:val="single"/>
              </w:rPr>
            </w:pPr>
            <w:r w:rsidRPr="0054336C">
              <w:rPr>
                <w:sz w:val="28"/>
                <w:u w:val="single"/>
              </w:rPr>
              <w:t>специальность:</w:t>
            </w:r>
          </w:p>
        </w:tc>
        <w:tc>
          <w:tcPr>
            <w:tcW w:w="6201" w:type="dxa"/>
          </w:tcPr>
          <w:p w:rsidR="00B70B7C" w:rsidRDefault="00B70B7C" w:rsidP="005E3F8A">
            <w:pPr>
              <w:jc w:val="both"/>
              <w:rPr>
                <w:sz w:val="28"/>
              </w:rPr>
            </w:pPr>
            <w:r w:rsidRPr="00BD0F78">
              <w:rPr>
                <w:sz w:val="28"/>
              </w:rPr>
              <w:t>2-25 01 10 Коммерческая деятельность (по направлениям)</w:t>
            </w:r>
          </w:p>
        </w:tc>
      </w:tr>
    </w:tbl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center"/>
        <w:rPr>
          <w:sz w:val="28"/>
        </w:rPr>
      </w:pPr>
      <w:r>
        <w:rPr>
          <w:sz w:val="28"/>
        </w:rPr>
        <w:t>Минск 202</w:t>
      </w:r>
      <w:r w:rsidR="00402F55">
        <w:rPr>
          <w:sz w:val="28"/>
        </w:rPr>
        <w:t>3</w:t>
      </w: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lastRenderedPageBreak/>
        <w:t>Разработчик: Кузнецова Е.А.., преподаватель (высшей квалификационной категории) Минского филиала учреждения образования «Белорусский торгово-экономический университет потребительской кооперации»</w:t>
      </w: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>______________/Е.А. Кузнецова  /</w:t>
      </w: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>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_______202</w:t>
      </w:r>
      <w:r w:rsidR="00402F55">
        <w:rPr>
          <w:sz w:val="28"/>
        </w:rPr>
        <w:t>3</w:t>
      </w: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>Материалы промежуточной аттестации разработаны в соответствии                 с учебной программой, утвержденной ректором университета</w:t>
      </w:r>
      <w:r w:rsidR="00402F55">
        <w:rPr>
          <w:sz w:val="28"/>
        </w:rPr>
        <w:t>.</w:t>
      </w:r>
      <w:r>
        <w:rPr>
          <w:sz w:val="28"/>
        </w:rPr>
        <w:t xml:space="preserve"> </w:t>
      </w:r>
      <w:bookmarkStart w:id="0" w:name="_GoBack"/>
      <w:bookmarkEnd w:id="0"/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>Рассмотрены на заседании предметной (цикловой) комиссии правоведения</w:t>
      </w: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>Протокол №____ от 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___________202</w:t>
      </w:r>
      <w:r w:rsidR="00402F55">
        <w:rPr>
          <w:sz w:val="28"/>
        </w:rPr>
        <w:t>3</w:t>
      </w: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 xml:space="preserve">Председатель предметной (цикловой) комиссии </w:t>
      </w: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>______________/</w:t>
      </w:r>
      <w:proofErr w:type="spellStart"/>
      <w:r>
        <w:rPr>
          <w:sz w:val="28"/>
        </w:rPr>
        <w:t>Е.В.Акенчиц</w:t>
      </w:r>
      <w:proofErr w:type="spellEnd"/>
      <w:r>
        <w:rPr>
          <w:sz w:val="28"/>
        </w:rPr>
        <w:t>/</w:t>
      </w:r>
    </w:p>
    <w:p w:rsidR="00B70B7C" w:rsidRDefault="00B70B7C" w:rsidP="00B70B7C">
      <w:pPr>
        <w:jc w:val="both"/>
        <w:rPr>
          <w:sz w:val="28"/>
        </w:rPr>
      </w:pPr>
      <w:r>
        <w:rPr>
          <w:sz w:val="28"/>
        </w:rPr>
        <w:t>«__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_______202</w:t>
      </w:r>
      <w:r w:rsidR="00402F55">
        <w:rPr>
          <w:sz w:val="28"/>
        </w:rPr>
        <w:t>3</w:t>
      </w: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Default="00B70B7C" w:rsidP="00B70B7C">
      <w:pPr>
        <w:jc w:val="both"/>
        <w:rPr>
          <w:sz w:val="28"/>
        </w:rPr>
      </w:pP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lastRenderedPageBreak/>
        <w:t>МЕТОДИЧЕСКИЕ РЕКОМЕНДАЦИИ ПО ВЫПОЛНЕНИЮ ДОМАШНЕЙ КОНТРОЛЬНОЙ РАБОТЫ ПО ДИСЦИПЛИНЕ «ПРАВОВОЕ ОБЕСПЕЧЕНИЕ КОММЕРЧЕСКОЙ ДЕЯТЕЛЬНОСТИ»</w:t>
      </w: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Контрольная работа составлена в 100 вариантах. Вариант контрольной работы определяется по таблице в зависимости от двух последних цифр номера личного дела учащегося.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В таблице по вертикали размещены цифры от 0 до 9, каждая из которых предпоследняя цифра номера личного дела учащегося. Пересечение вертикальной и горизонтальной линий определяет клетку с номерами вопросов контрольной работы.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Учащиеся должны быть внимательны при определении варианта. Работы, выполненные не по своему варианту, возвращаются учащимся без проверки и зачета.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Контрольная работа должна включать следующие структурные части: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1.</w:t>
      </w:r>
      <w:r w:rsidRPr="00B70B7C">
        <w:rPr>
          <w:rFonts w:eastAsia="Calibri"/>
          <w:sz w:val="28"/>
          <w:szCs w:val="28"/>
        </w:rPr>
        <w:tab/>
        <w:t>Титульный лист;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2.</w:t>
      </w:r>
      <w:r w:rsidRPr="00B70B7C">
        <w:rPr>
          <w:rFonts w:eastAsia="Calibri"/>
          <w:sz w:val="28"/>
          <w:szCs w:val="28"/>
        </w:rPr>
        <w:tab/>
        <w:t>Содержание;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3.</w:t>
      </w:r>
      <w:r w:rsidRPr="00B70B7C">
        <w:rPr>
          <w:rFonts w:eastAsia="Calibri"/>
          <w:sz w:val="28"/>
          <w:szCs w:val="28"/>
        </w:rPr>
        <w:tab/>
        <w:t>Основная часть (ответы на вопросы и решение ситуации);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4.</w:t>
      </w:r>
      <w:r w:rsidRPr="00B70B7C">
        <w:rPr>
          <w:rFonts w:eastAsia="Calibri"/>
          <w:sz w:val="28"/>
          <w:szCs w:val="28"/>
        </w:rPr>
        <w:tab/>
        <w:t>Список использованных источников литературы и нормативно-правовых актов (не менее 5);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5.</w:t>
      </w:r>
      <w:r w:rsidRPr="00B70B7C">
        <w:rPr>
          <w:rFonts w:eastAsia="Calibri"/>
          <w:sz w:val="28"/>
          <w:szCs w:val="28"/>
        </w:rPr>
        <w:tab/>
        <w:t>Чистая страница для рецензии.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Контрольная работа должна быть оформлена в соответствии с общими требованиями: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1.</w:t>
      </w:r>
      <w:r w:rsidRPr="00B70B7C">
        <w:rPr>
          <w:rFonts w:eastAsia="Calibri"/>
          <w:sz w:val="28"/>
          <w:szCs w:val="28"/>
        </w:rPr>
        <w:tab/>
        <w:t xml:space="preserve">Работа выполняется в печатном виде. Текст должен быть напечатан на одной стороне стандартной белой бумаги формата А4 с соблюдением следующих размеров полей: левое - 30 мм, правое - 10, верхнее - 20, нижнее - 20 мм. Текст должен печататься через один межстрочный интервал с использованием шрифта размером 14 пунктов, тип шрифта - </w:t>
      </w:r>
      <w:proofErr w:type="spellStart"/>
      <w:r w:rsidRPr="00B70B7C">
        <w:rPr>
          <w:rFonts w:eastAsia="Calibri"/>
          <w:sz w:val="28"/>
          <w:szCs w:val="28"/>
        </w:rPr>
        <w:t>Times</w:t>
      </w:r>
      <w:proofErr w:type="spellEnd"/>
      <w:r w:rsidRPr="00B70B7C">
        <w:rPr>
          <w:rFonts w:eastAsia="Calibri"/>
          <w:sz w:val="28"/>
          <w:szCs w:val="28"/>
        </w:rPr>
        <w:t xml:space="preserve"> </w:t>
      </w:r>
      <w:proofErr w:type="spellStart"/>
      <w:r w:rsidRPr="00B70B7C">
        <w:rPr>
          <w:rFonts w:eastAsia="Calibri"/>
          <w:sz w:val="28"/>
          <w:szCs w:val="28"/>
        </w:rPr>
        <w:t>New</w:t>
      </w:r>
      <w:proofErr w:type="spellEnd"/>
      <w:r w:rsidRPr="00B70B7C">
        <w:rPr>
          <w:rFonts w:eastAsia="Calibri"/>
          <w:sz w:val="28"/>
          <w:szCs w:val="28"/>
        </w:rPr>
        <w:t xml:space="preserve"> </w:t>
      </w:r>
      <w:proofErr w:type="spellStart"/>
      <w:r w:rsidRPr="00B70B7C">
        <w:rPr>
          <w:rFonts w:eastAsia="Calibri"/>
          <w:sz w:val="28"/>
          <w:szCs w:val="28"/>
        </w:rPr>
        <w:t>Roman</w:t>
      </w:r>
      <w:proofErr w:type="spellEnd"/>
      <w:r w:rsidRPr="00B70B7C">
        <w:rPr>
          <w:rFonts w:eastAsia="Calibri"/>
          <w:sz w:val="28"/>
          <w:szCs w:val="28"/>
        </w:rPr>
        <w:t>. Разрешается акцентировать внимание на определениях, терминах, важных особенностях, применяя шрифты разной гарнитуры и выделение с помощью рамок, разрядки, подчеркивания и т. д. Все листы работы должны быть подшиты в папку-скоросшиватель.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2.</w:t>
      </w:r>
      <w:r w:rsidRPr="00B70B7C">
        <w:rPr>
          <w:rFonts w:eastAsia="Calibri"/>
          <w:sz w:val="28"/>
          <w:szCs w:val="28"/>
        </w:rPr>
        <w:tab/>
        <w:t>Страницы контрольной работы обязательно должны быть пронумерованы.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3.</w:t>
      </w:r>
      <w:r w:rsidRPr="00B70B7C">
        <w:rPr>
          <w:rFonts w:eastAsia="Calibri"/>
          <w:sz w:val="28"/>
          <w:szCs w:val="28"/>
        </w:rPr>
        <w:tab/>
        <w:t>Для рецензии преподавателя должны быть оставлены или вложены 1 - 2 свободные страницы в конце работы.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4.</w:t>
      </w:r>
      <w:r w:rsidRPr="00B70B7C">
        <w:rPr>
          <w:rFonts w:eastAsia="Calibri"/>
          <w:sz w:val="28"/>
          <w:szCs w:val="28"/>
        </w:rPr>
        <w:tab/>
        <w:t>На обложке контрольной работы должен быть наклеен бланк колледжа. В нем указывается фамилия, имя, отчество учащегося, шифр, наименование дисциплины, номер контрольной работы, номер варианта, адрес, место работы и занимаемая должность.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5.</w:t>
      </w:r>
      <w:r w:rsidRPr="00B70B7C">
        <w:rPr>
          <w:rFonts w:eastAsia="Calibri"/>
          <w:sz w:val="28"/>
          <w:szCs w:val="28"/>
        </w:rPr>
        <w:tab/>
        <w:t>Работа должна быть выполнена четким, разборчивым почерком (шрифтом) без сокращений слов.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lastRenderedPageBreak/>
        <w:t>6.</w:t>
      </w:r>
      <w:r w:rsidRPr="00B70B7C">
        <w:rPr>
          <w:rFonts w:eastAsia="Calibri"/>
          <w:sz w:val="28"/>
          <w:szCs w:val="28"/>
        </w:rPr>
        <w:tab/>
        <w:t>В конце работы указываются; перечень фактически использованной (а не рекомендованной) литературы, дата выполнения работы и подпись учащегося.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Ответы на вопросы контрольной работы по своему содержанию должны соответствовать следующим требованиям: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1.</w:t>
      </w:r>
      <w:r w:rsidRPr="00B70B7C">
        <w:rPr>
          <w:rFonts w:eastAsia="Calibri"/>
          <w:sz w:val="28"/>
          <w:szCs w:val="28"/>
        </w:rPr>
        <w:tab/>
        <w:t>Ответ должен быть четким, ясным и достаточно полным. Текст работы, не соответствующий теме вопроса, в качестве ответа не засчитывается.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2.</w:t>
      </w:r>
      <w:r w:rsidRPr="00B70B7C">
        <w:rPr>
          <w:rFonts w:eastAsia="Calibri"/>
          <w:sz w:val="28"/>
          <w:szCs w:val="28"/>
        </w:rPr>
        <w:tab/>
        <w:t>Если в ответе на вопрос цитируется тот или иной нормативный акт (закон, кодекс, инструкция и т.д.), необходимо делать ссылку на его конкретную статью или пункт прямо по тексту работы. Например: ст. 42 Трудового кодекса Республики Беларусь или п.4 Положения о поставках товаров в Республике Беларусь. Это сделает ответ более убедительным и, кроме того, послужит доказательством работы учащегося с нормативным материалом, что, безусловно, является положительным моментом.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3.</w:t>
      </w:r>
      <w:r w:rsidRPr="00B70B7C">
        <w:rPr>
          <w:rFonts w:eastAsia="Calibri"/>
          <w:sz w:val="28"/>
          <w:szCs w:val="28"/>
        </w:rPr>
        <w:tab/>
        <w:t>Использовать учебники и иные пособия для ответов на вопросы контрольной работы нужно очень осторожно, учитывая при этом новейшие изменения законодательства.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4.</w:t>
      </w:r>
      <w:r w:rsidRPr="00B70B7C">
        <w:rPr>
          <w:rFonts w:eastAsia="Calibri"/>
          <w:sz w:val="28"/>
          <w:szCs w:val="28"/>
        </w:rPr>
        <w:tab/>
        <w:t>Необходимо помнить, что мы живем в суверенном государстве - Республике Беларусь, на территории которой действуют Законы Республики Беларусь и Законы СССР, не противоречащие законам Беларуси. Поэтому, отвечая на поставленные вопросы, не нужно бездумно цитировать законы СССР, а тем более - законы Российской Федерации.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И, наконец, прежде чем решить ситуацию, приведите полностью ее текст. Затем необходимо найти подходящую норму Закона (или иного акта), внимательно прочесть ее, а потом - применить к изложенной ситуации, то есть с учетом этой нормы сделайте вывод о том, соблюдены ли требования закона в данной ситуации. Далее ответьте на поставленные вопросы. Если Вы не пришли к однозначному выводу по ситуации, изложите свое мнение письменно таким, какое оно есть. Важно не только дать правильный ответ, но и показать результат мыслительной деятельности, желание разобраться в поставленных вопросах. При решении ситуаций можно использовать Методические рекомендации в помощь учащимся заочного отделения по решению ситуаций правовой тематики, которые в достаточном количестве имеются в кабинете правоведения (кабинет 33а).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Работа выполняется учащимся в течение промежутка времени, отведенного для этого учебным планом.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p w:rsid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p w:rsid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p w:rsid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lastRenderedPageBreak/>
        <w:t>КРИТЕРИИ ОЦЕНКИ РЕЗУЛЬТАТОВ УЧЕБНОЙ ДЕЯТЕЛЬНОСТИ УЧАЩИХСЯ ПРИ ВЫПОЛНЕНИИ ДОМАШНЕЙ КОНТРОЛЬНОЙ РАБОТЫ ПО ДИСЦИПЛИНЕ «ПРАВОВОЕ ОБЕСПЕЧЕНИЕ КОММЕРЧЕСКОЙ ДЕЯТЕЛЬНОСТИ»</w:t>
      </w: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Отметка «зачтено» выставляется при условии выполнения учащимся большей части объема работ, предусмотренных заданиями контрольной работы, например: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-</w:t>
      </w:r>
      <w:r w:rsidRPr="00B70B7C">
        <w:rPr>
          <w:rFonts w:eastAsia="Calibri"/>
          <w:sz w:val="28"/>
          <w:szCs w:val="28"/>
        </w:rPr>
        <w:tab/>
        <w:t>верно решена ситуация + оба теоретических вопроса изложены верно и полно;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-</w:t>
      </w:r>
      <w:r w:rsidRPr="00B70B7C">
        <w:rPr>
          <w:rFonts w:eastAsia="Calibri"/>
          <w:sz w:val="28"/>
          <w:szCs w:val="28"/>
        </w:rPr>
        <w:tab/>
        <w:t>верно решена ситуация + правильно и полно изложен один теоретический вопрос + второй теоретический вопрос изложен неполно (менее 50 %) или неправильно (полностью или в части);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-</w:t>
      </w:r>
      <w:r w:rsidRPr="00B70B7C">
        <w:rPr>
          <w:rFonts w:eastAsia="Calibri"/>
          <w:sz w:val="28"/>
          <w:szCs w:val="28"/>
        </w:rPr>
        <w:tab/>
        <w:t>неверно либо не полностью решена ситуация + оба теоретических вопроса изложены полно и правильно.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Отметка «не зачтено» выставляется при условии выполнения учащимся меньшей части объема работ, предусмотренных заданиями контрольной работы, например: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-</w:t>
      </w:r>
      <w:r w:rsidRPr="00B70B7C">
        <w:rPr>
          <w:rFonts w:eastAsia="Calibri"/>
          <w:sz w:val="28"/>
          <w:szCs w:val="28"/>
        </w:rPr>
        <w:tab/>
        <w:t>неверно решена ситуация + неверно либо неполно (менее 50 %) изложен один или оба теоретических вопроса;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-</w:t>
      </w:r>
      <w:r w:rsidRPr="00B70B7C">
        <w:rPr>
          <w:rFonts w:eastAsia="Calibri"/>
          <w:sz w:val="28"/>
          <w:szCs w:val="28"/>
        </w:rPr>
        <w:tab/>
        <w:t>верно решена ситуация + оба теоретических вопроса изложены неполно (менее 50%) или неверно.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Ситуация считается решенной неверно. если отсутствуют ответы на поставленные вопросы либо даны ответы не на все поставленные вопросы, либо для обоснования выводов использована ненадлежащая норма права, а также если из правильно выбранной нормы права сделаны неправильные выводы.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Теоретический вопрос считается изложенным неверно, если при его изложении использованы ненадлежащие нормативные акты (утратившие силу нормативные акты, нормативные акты иных государств, нормативные акты, не регулирующие данные вопросы) и комментарии к ним, либо вообще отсутствует информация об источнике, использованном при написании ответа.</w:t>
      </w:r>
    </w:p>
    <w:p w:rsidR="00B70B7C" w:rsidRPr="00B70B7C" w:rsidRDefault="00B70B7C" w:rsidP="00B70B7C">
      <w:pPr>
        <w:spacing w:after="160" w:line="259" w:lineRule="auto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spacing w:after="160" w:line="259" w:lineRule="auto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br w:type="page"/>
      </w:r>
      <w:r w:rsidRPr="00B70B7C">
        <w:rPr>
          <w:rFonts w:eastAsia="Calibri"/>
          <w:b/>
          <w:sz w:val="28"/>
          <w:szCs w:val="28"/>
        </w:rPr>
        <w:lastRenderedPageBreak/>
        <w:t>ВАРИАНТЫ КОНТРОЛЬНОЙ РАБОТЫ ПО ДИСЦИПЛИНЕ «ПРАВОВОЕ ОБЕСПЕЧЕНИЕ КОММЕРЧЕСКОЙ ДЕЯТЕЛЬНОСТИ»</w:t>
      </w: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</w:p>
    <w:tbl>
      <w:tblPr>
        <w:tblW w:w="1036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381"/>
        <w:gridCol w:w="928"/>
        <w:gridCol w:w="941"/>
        <w:gridCol w:w="946"/>
        <w:gridCol w:w="941"/>
        <w:gridCol w:w="936"/>
        <w:gridCol w:w="946"/>
        <w:gridCol w:w="946"/>
        <w:gridCol w:w="932"/>
        <w:gridCol w:w="928"/>
        <w:gridCol w:w="955"/>
      </w:tblGrid>
      <w:tr w:rsidR="00B70B7C" w:rsidRPr="00B70B7C" w:rsidTr="005E3F8A">
        <w:trPr>
          <w:gridBefore w:val="2"/>
          <w:wBefore w:w="961" w:type="dxa"/>
          <w:trHeight w:val="322"/>
        </w:trPr>
        <w:tc>
          <w:tcPr>
            <w:tcW w:w="9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B7C" w:rsidRPr="00B70B7C" w:rsidRDefault="00B70B7C" w:rsidP="00B70B7C">
            <w:pPr>
              <w:spacing w:after="160" w:line="259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70B7C">
              <w:rPr>
                <w:rFonts w:eastAsia="Calibri"/>
                <w:b/>
                <w:sz w:val="28"/>
                <w:szCs w:val="28"/>
              </w:rPr>
              <w:t>Последняя цифра личного номера учащегося</w:t>
            </w:r>
          </w:p>
          <w:p w:rsidR="00B70B7C" w:rsidRPr="00B70B7C" w:rsidRDefault="00B70B7C" w:rsidP="00B70B7C">
            <w:pPr>
              <w:spacing w:after="160" w:line="360" w:lineRule="exact"/>
              <w:ind w:firstLine="709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70B7C" w:rsidRPr="00B70B7C" w:rsidTr="005E3F8A">
        <w:trPr>
          <w:gridBefore w:val="1"/>
          <w:wBefore w:w="580" w:type="dxa"/>
          <w:trHeight w:hRule="exact" w:val="38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textDirection w:val="btLr"/>
            <w:vAlign w:val="center"/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13" w:right="113" w:firstLine="709"/>
              <w:jc w:val="center"/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sz w:val="22"/>
                <w:szCs w:val="23"/>
                <w:lang w:eastAsia="ru-RU"/>
              </w:rPr>
              <w:t xml:space="preserve">Предпоследняя </w:t>
            </w:r>
            <w:r w:rsidRPr="00B70B7C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цифра личного номера учащегося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48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20</w:t>
            </w:r>
          </w:p>
        </w:tc>
      </w:tr>
      <w:tr w:rsidR="00B70B7C" w:rsidRPr="00B70B7C" w:rsidTr="005E3F8A">
        <w:trPr>
          <w:trHeight w:hRule="exact"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36</w:t>
            </w:r>
          </w:p>
        </w:tc>
      </w:tr>
      <w:tr w:rsidR="00B70B7C" w:rsidRPr="00B70B7C" w:rsidTr="005E3F8A">
        <w:trPr>
          <w:trHeight w:hRule="exact"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58</w:t>
            </w:r>
          </w:p>
        </w:tc>
      </w:tr>
      <w:tr w:rsidR="00B70B7C" w:rsidRPr="00B70B7C" w:rsidTr="005E3F8A">
        <w:trPr>
          <w:trHeight w:hRule="exact"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</w:tr>
      <w:tr w:rsidR="00B70B7C" w:rsidRPr="00B70B7C" w:rsidTr="005E3F8A">
        <w:trPr>
          <w:trHeight w:hRule="exact"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58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60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18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</w:tr>
      <w:tr w:rsidR="00B70B7C" w:rsidRPr="00B70B7C" w:rsidTr="005E3F8A">
        <w:trPr>
          <w:trHeight w:hRule="exact"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57</w:t>
            </w:r>
          </w:p>
        </w:tc>
      </w:tr>
      <w:tr w:rsidR="00B70B7C" w:rsidRPr="00B70B7C" w:rsidTr="005E3F8A">
        <w:trPr>
          <w:trHeight w:hRule="exact"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</w:tr>
      <w:tr w:rsidR="00B70B7C" w:rsidRPr="00B70B7C" w:rsidTr="005E3F8A">
        <w:trPr>
          <w:trHeight w:hRule="exact"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61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43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20</w:t>
            </w:r>
          </w:p>
        </w:tc>
      </w:tr>
      <w:tr w:rsidR="00B70B7C" w:rsidRPr="00B70B7C" w:rsidTr="005E3F8A">
        <w:trPr>
          <w:trHeight w:hRule="exact" w:val="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44</w:t>
            </w:r>
          </w:p>
        </w:tc>
      </w:tr>
      <w:tr w:rsidR="00B70B7C" w:rsidRPr="00B70B7C" w:rsidTr="005E3F8A">
        <w:trPr>
          <w:trHeight w:hRule="exact"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20</w:t>
            </w:r>
          </w:p>
        </w:tc>
      </w:tr>
      <w:tr w:rsidR="00B70B7C" w:rsidRPr="00B70B7C" w:rsidTr="005E3F8A">
        <w:trPr>
          <w:trHeight w:hRule="exact"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</w:tr>
      <w:tr w:rsidR="00B70B7C" w:rsidRPr="00B70B7C" w:rsidTr="005E3F8A">
        <w:trPr>
          <w:trHeight w:hRule="exact"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48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31</w:t>
            </w:r>
          </w:p>
        </w:tc>
      </w:tr>
      <w:tr w:rsidR="00B70B7C" w:rsidRPr="00B70B7C" w:rsidTr="005E3F8A">
        <w:trPr>
          <w:trHeight w:hRule="exact"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15</w:t>
            </w:r>
          </w:p>
        </w:tc>
      </w:tr>
      <w:tr w:rsidR="00B70B7C" w:rsidRPr="00B70B7C" w:rsidTr="005E3F8A">
        <w:trPr>
          <w:trHeight w:hRule="exact"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58</w:t>
            </w:r>
          </w:p>
        </w:tc>
      </w:tr>
      <w:tr w:rsidR="00B70B7C" w:rsidRPr="00B70B7C" w:rsidTr="005E3F8A">
        <w:trPr>
          <w:trHeight w:hRule="exact"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</w:t>
            </w:r>
          </w:p>
        </w:tc>
      </w:tr>
      <w:tr w:rsidR="00B70B7C" w:rsidRPr="00B70B7C" w:rsidTr="005E3F8A">
        <w:trPr>
          <w:trHeight w:hRule="exact"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25</w:t>
            </w:r>
          </w:p>
        </w:tc>
      </w:tr>
      <w:tr w:rsidR="00B70B7C" w:rsidRPr="00B70B7C" w:rsidTr="005E3F8A">
        <w:trPr>
          <w:trHeight w:hRule="exact"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48</w:t>
            </w:r>
          </w:p>
        </w:tc>
      </w:tr>
      <w:tr w:rsidR="00B70B7C" w:rsidRPr="00B70B7C" w:rsidTr="005E3F8A">
        <w:trPr>
          <w:trHeight w:hRule="exact"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13</w:t>
            </w:r>
          </w:p>
        </w:tc>
      </w:tr>
      <w:tr w:rsidR="00B70B7C" w:rsidRPr="00B70B7C" w:rsidTr="005E3F8A">
        <w:trPr>
          <w:trHeight w:hRule="exact" w:val="3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ind w:left="140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b/>
                <w:bCs/>
                <w:color w:val="000000"/>
                <w:sz w:val="23"/>
                <w:szCs w:val="23"/>
                <w:shd w:val="clear" w:color="auto" w:fill="FFFFFF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33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35</w:t>
            </w:r>
          </w:p>
        </w:tc>
      </w:tr>
      <w:tr w:rsidR="00B70B7C" w:rsidRPr="00B70B7C" w:rsidTr="005E3F8A">
        <w:trPr>
          <w:trHeight w:hRule="exact"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0B7C" w:rsidRPr="00B70B7C" w:rsidRDefault="00B70B7C" w:rsidP="00B70B7C">
            <w:pPr>
              <w:spacing w:after="160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0B7C" w:rsidRPr="00B70B7C" w:rsidRDefault="00B70B7C" w:rsidP="00B70B7C">
            <w:pPr>
              <w:spacing w:after="160" w:line="360" w:lineRule="exact"/>
              <w:ind w:firstLine="709"/>
              <w:jc w:val="both"/>
              <w:rPr>
                <w:rFonts w:ascii="Calibri" w:eastAsia="Calibri" w:hAnsi="Calibri"/>
                <w:sz w:val="10"/>
                <w:szCs w:val="10"/>
              </w:rPr>
            </w:pP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49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50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51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52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54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56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57</w:t>
            </w: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70B7C" w:rsidRPr="00B70B7C" w:rsidRDefault="00B70B7C" w:rsidP="00B70B7C">
            <w:pPr>
              <w:widowControl w:val="0"/>
              <w:spacing w:line="230" w:lineRule="exact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B70B7C">
              <w:rPr>
                <w:rFonts w:eastAsia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58</w:t>
            </w:r>
          </w:p>
        </w:tc>
      </w:tr>
    </w:tbl>
    <w:p w:rsidR="00B70B7C" w:rsidRPr="00B70B7C" w:rsidRDefault="00B70B7C" w:rsidP="00B70B7C">
      <w:pPr>
        <w:spacing w:after="160" w:line="259" w:lineRule="auto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spacing w:after="160" w:line="259" w:lineRule="auto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t>ЗАДАНИЯ ДОМАШНЕЙ КОНТРОЛЬНОЙ РАБОТЫ ПО ДИСЦИПЛИНЕ «ПРАВОВОЕ ОБЕСПЕЧЕНИЕ КОММЕРЧЕСКОЙ ДЕЯТЕЛЬНОСТИ»</w:t>
      </w:r>
    </w:p>
    <w:p w:rsidR="00B70B7C" w:rsidRPr="00B70B7C" w:rsidRDefault="00B70B7C" w:rsidP="00B70B7C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хозяйственную, предпринимательскую и коммерческую деятельность.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2.</w:t>
      </w:r>
      <w:r w:rsidRPr="00B70B7C">
        <w:rPr>
          <w:rFonts w:eastAsia="Calibri"/>
          <w:sz w:val="28"/>
          <w:szCs w:val="28"/>
        </w:rPr>
        <w:tab/>
        <w:t>Назовите и охарактеризуйте источники правового регулирования коммерческой деятельности.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3.</w:t>
      </w:r>
      <w:r w:rsidRPr="00B70B7C">
        <w:rPr>
          <w:rFonts w:eastAsia="Calibri"/>
          <w:sz w:val="28"/>
          <w:szCs w:val="28"/>
        </w:rPr>
        <w:tab/>
        <w:t>Дайте понятие коммерческой организации. Назовите и охарактеризуйте признаки коммерческой организации.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4.</w:t>
      </w:r>
      <w:r w:rsidRPr="00B70B7C">
        <w:rPr>
          <w:rFonts w:eastAsia="Calibri"/>
          <w:sz w:val="28"/>
          <w:szCs w:val="28"/>
        </w:rPr>
        <w:tab/>
        <w:t>Изложите порядок государственной регистрации коммерческих организаций.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5.</w:t>
      </w:r>
      <w:r w:rsidRPr="00B70B7C">
        <w:rPr>
          <w:rFonts w:eastAsia="Calibri"/>
          <w:sz w:val="28"/>
          <w:szCs w:val="28"/>
        </w:rPr>
        <w:tab/>
        <w:t>Изложите порядок государственной регистрации индивидуальных предпринимателей.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6.</w:t>
      </w:r>
      <w:r w:rsidRPr="00B70B7C">
        <w:rPr>
          <w:rFonts w:eastAsia="Calibri"/>
          <w:sz w:val="28"/>
          <w:szCs w:val="28"/>
        </w:rPr>
        <w:tab/>
        <w:t>Изложите порядок ликвидации коммерческих организаций и индивидуальных предпринимателей.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7.</w:t>
      </w:r>
      <w:r w:rsidRPr="00B70B7C">
        <w:rPr>
          <w:rFonts w:eastAsia="Calibri"/>
          <w:sz w:val="28"/>
          <w:szCs w:val="28"/>
        </w:rPr>
        <w:tab/>
        <w:t>Охарактеризуйте индивидуального предпринимателя как субъекта коммерческой деятельности: объем правоспособности и дееспособности, эмансипация, права, обязанности, ответственность индивидуальных предпринимателей.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8.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хозяйственные товарищества. Изложите отличие полного товарищества от коммандитного.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9.</w:t>
      </w:r>
      <w:r w:rsidRPr="00B70B7C">
        <w:rPr>
          <w:rFonts w:eastAsia="Calibri"/>
          <w:sz w:val="28"/>
          <w:szCs w:val="28"/>
        </w:rPr>
        <w:tab/>
        <w:t>Дайте понятие хозяйственного общества и назовите его виды. Охарактеризуйте общество с ограниченной ответственностью и общество с дополнительной ответственностью. Назовите их отличительные признаки.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10.</w:t>
      </w:r>
      <w:r w:rsidRPr="00B70B7C">
        <w:rPr>
          <w:rFonts w:eastAsia="Calibri"/>
          <w:sz w:val="28"/>
          <w:szCs w:val="28"/>
        </w:rPr>
        <w:tab/>
        <w:t>Дайте понятие акционерного общества. Охарактеризуйте виды акционерных обществ (ОАО и ЗАО). Назовите их отличительные признаки.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11.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производственный кооператив.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12.</w:t>
      </w:r>
      <w:r w:rsidRPr="00B70B7C">
        <w:rPr>
          <w:rFonts w:eastAsia="Calibri"/>
          <w:sz w:val="28"/>
          <w:szCs w:val="28"/>
        </w:rPr>
        <w:tab/>
        <w:t>Дайте понятие унитарному предприятию и назовите их виды. Дайте характеристику правовому положению унитарного предприятия.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13.</w:t>
      </w:r>
      <w:r w:rsidRPr="00B70B7C">
        <w:rPr>
          <w:rFonts w:eastAsia="Calibri"/>
          <w:sz w:val="28"/>
          <w:szCs w:val="28"/>
        </w:rPr>
        <w:tab/>
        <w:t>Дайте понятие и назовите источники формирования имущества субъектов коммерческой деятельности. Охарактеризуйте права субъектов в отношении их имущества.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14.</w:t>
      </w:r>
      <w:r w:rsidRPr="00B70B7C">
        <w:rPr>
          <w:rFonts w:eastAsia="Calibri"/>
          <w:sz w:val="28"/>
          <w:szCs w:val="28"/>
        </w:rPr>
        <w:tab/>
        <w:t>Сформулируйте понятие и признаки экономической несостоятельности (банкротства). Назовите субъектов экономической несостоятельности (банкротства).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15.</w:t>
      </w:r>
      <w:r w:rsidRPr="00B70B7C">
        <w:rPr>
          <w:rFonts w:eastAsia="Calibri"/>
          <w:sz w:val="28"/>
          <w:szCs w:val="28"/>
        </w:rPr>
        <w:tab/>
        <w:t>Охарактеризуйте процесс и правовое положение участников производства по делам об экономической несостоятельности.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16.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защитный период при процедуре экономической несостоятельности.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17.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конкурсное производство по делам экономической несостоятельности.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18.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мировое соглашение как процедуры экономической несостоятельности. Охарактеризуйте упрощенную процедуру банкротства.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19.</w:t>
      </w:r>
      <w:r w:rsidRPr="00B70B7C">
        <w:rPr>
          <w:rFonts w:eastAsia="Calibri"/>
          <w:sz w:val="28"/>
          <w:szCs w:val="28"/>
        </w:rPr>
        <w:tab/>
        <w:t>Охарактеризуйте правовую основу государственного регулирования цен и основания ответственности за нарушение законодательства в сфере ценообразования.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20.</w:t>
      </w:r>
      <w:r w:rsidRPr="00B70B7C">
        <w:rPr>
          <w:rFonts w:eastAsia="Calibri"/>
          <w:sz w:val="28"/>
          <w:szCs w:val="28"/>
        </w:rPr>
        <w:tab/>
        <w:t>Дайте понятие хозяйственного договора. Назовите элементы договора (стороны, предмет, форма, срок) и дайте их характеристику.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21.</w:t>
      </w:r>
      <w:r w:rsidRPr="00B70B7C">
        <w:rPr>
          <w:rFonts w:eastAsia="Calibri"/>
          <w:sz w:val="28"/>
          <w:szCs w:val="28"/>
        </w:rPr>
        <w:tab/>
        <w:t>Назовите и охарактеризуйте виды хозяйственных договоров.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22.</w:t>
      </w:r>
      <w:r w:rsidRPr="00B70B7C">
        <w:rPr>
          <w:rFonts w:eastAsia="Calibri"/>
          <w:sz w:val="28"/>
          <w:szCs w:val="28"/>
        </w:rPr>
        <w:tab/>
        <w:t>Изложите и охарактеризуйте порядок заключения хозяйственных договоров.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23.</w:t>
      </w:r>
      <w:r w:rsidRPr="00B70B7C">
        <w:rPr>
          <w:rFonts w:eastAsia="Calibri"/>
          <w:sz w:val="28"/>
          <w:szCs w:val="28"/>
        </w:rPr>
        <w:tab/>
        <w:t>Изложите и охарактеризуйте обязательный порядок заключения хозяйственных договоров.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24.</w:t>
      </w:r>
      <w:r w:rsidRPr="00B70B7C">
        <w:rPr>
          <w:rFonts w:eastAsia="Calibri"/>
          <w:sz w:val="28"/>
          <w:szCs w:val="28"/>
        </w:rPr>
        <w:tab/>
        <w:t>Назовите и охарактеризуйте основания изменения и прекращения хозяйственных договоров.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25.</w:t>
      </w:r>
      <w:r w:rsidRPr="00B70B7C">
        <w:rPr>
          <w:rFonts w:eastAsia="Calibri"/>
          <w:sz w:val="28"/>
          <w:szCs w:val="28"/>
        </w:rPr>
        <w:tab/>
        <w:t>Дайте понятие гражданско-правовой ответственности. Назовите и охарактеризуйте виды, форму и условия гражданско-правовой ответственности.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26.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правовую природу договора купли-продажи. Охарактеризуйте основные права и обязанности сторон по договору купли-продажи, ответственность сторон.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27.</w:t>
      </w:r>
      <w:r w:rsidRPr="00B70B7C">
        <w:rPr>
          <w:rFonts w:eastAsia="Calibri"/>
          <w:sz w:val="28"/>
          <w:szCs w:val="28"/>
        </w:rPr>
        <w:tab/>
        <w:t>Дайте понятие и назовите сферу применения договора розничной купли-продажи.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Охарактеризуйте элементы договора: стороны, предмет, цена, срок и форма.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28.</w:t>
      </w:r>
      <w:r w:rsidRPr="00B70B7C">
        <w:rPr>
          <w:rFonts w:eastAsia="Calibri"/>
          <w:sz w:val="28"/>
          <w:szCs w:val="28"/>
        </w:rPr>
        <w:tab/>
        <w:t>Укажите права потребителя при продаже товаров ненадлежащего качества. Изложите порядок обмена непродовольственных товаров надлежащего качества. Перечислите непродовольственные товары надлежащего качества, не подлежащие обмену.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29.</w:t>
      </w:r>
      <w:r w:rsidRPr="00B70B7C">
        <w:rPr>
          <w:rFonts w:eastAsia="Calibri"/>
          <w:sz w:val="28"/>
          <w:szCs w:val="28"/>
        </w:rPr>
        <w:tab/>
        <w:t>Дайте понятие и назовите сферу применения договора поставки. Охарактеризуйте основные элементы договора: субъекты, предмет, срок, цена и форма договора.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30.</w:t>
      </w:r>
      <w:r w:rsidRPr="00B70B7C">
        <w:rPr>
          <w:rFonts w:eastAsia="Calibri"/>
          <w:sz w:val="28"/>
          <w:szCs w:val="28"/>
        </w:rPr>
        <w:tab/>
        <w:t>Назовите и охарактеризуйте основные права, а также основания ответственности сторон по договору поставки.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31.</w:t>
      </w:r>
      <w:r w:rsidRPr="00B70B7C">
        <w:rPr>
          <w:rFonts w:eastAsia="Calibri"/>
          <w:sz w:val="28"/>
          <w:szCs w:val="28"/>
        </w:rPr>
        <w:tab/>
        <w:t>Дайте понятие, назовите и охарактеризуйте особенности правового регулирования договора поставки для государственных нужд.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32.</w:t>
      </w:r>
      <w:r w:rsidRPr="00B70B7C">
        <w:rPr>
          <w:rFonts w:eastAsia="Calibri"/>
          <w:sz w:val="28"/>
          <w:szCs w:val="28"/>
        </w:rPr>
        <w:tab/>
        <w:t>Дайте понятие договора контрактации и охарактеризуйте стороны, предмет, форму, содержание и ответственность сторон.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33.</w:t>
      </w:r>
      <w:r w:rsidRPr="00B70B7C">
        <w:rPr>
          <w:rFonts w:eastAsia="Calibri"/>
          <w:sz w:val="28"/>
          <w:szCs w:val="28"/>
        </w:rPr>
        <w:tab/>
        <w:t>Дайте понятие договора энергоснабжения и охарактеризуйте права, обязанности и ответственность сторон.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34.</w:t>
      </w:r>
      <w:r w:rsidRPr="00B70B7C">
        <w:rPr>
          <w:rFonts w:eastAsia="Calibri"/>
          <w:sz w:val="28"/>
          <w:szCs w:val="28"/>
        </w:rPr>
        <w:tab/>
        <w:t>Дайте понятие и охарактеризуйте стороны, предмет, цену, срок и форму договора комиссии.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35.</w:t>
      </w:r>
      <w:r w:rsidRPr="00B70B7C">
        <w:rPr>
          <w:rFonts w:eastAsia="Calibri"/>
          <w:sz w:val="28"/>
          <w:szCs w:val="28"/>
        </w:rPr>
        <w:tab/>
        <w:t>Назовите и дайте характеристику основным правам и обязанностям сторон по договору комиссии. Охарактеризуйте ответственность сторон.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36.</w:t>
      </w:r>
      <w:r w:rsidRPr="00B70B7C">
        <w:rPr>
          <w:rFonts w:eastAsia="Calibri"/>
          <w:sz w:val="28"/>
          <w:szCs w:val="28"/>
        </w:rPr>
        <w:tab/>
        <w:t>Назовите систему экономических судов. Охарактеризуйте подведомственность и подсудность дел экономическим судам.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37.</w:t>
      </w:r>
      <w:r w:rsidRPr="00B70B7C">
        <w:rPr>
          <w:rFonts w:eastAsia="Calibri"/>
          <w:sz w:val="28"/>
          <w:szCs w:val="28"/>
        </w:rPr>
        <w:tab/>
        <w:t>Охарактеризуйте понятие, содержание, порядок подачи искового заявления.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38.</w:t>
      </w:r>
      <w:r w:rsidRPr="00B70B7C">
        <w:rPr>
          <w:rFonts w:eastAsia="Calibri"/>
          <w:sz w:val="28"/>
          <w:szCs w:val="28"/>
        </w:rPr>
        <w:tab/>
        <w:t>Укажите сроки и порядок подачи кассационной жалобы. Изложите её содержание и правовое значение.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39.</w:t>
      </w:r>
      <w:r w:rsidRPr="00B70B7C">
        <w:rPr>
          <w:rFonts w:eastAsia="Calibri"/>
          <w:sz w:val="28"/>
          <w:szCs w:val="28"/>
        </w:rPr>
        <w:tab/>
        <w:t>Универмаг продал Петрову пианино и принял на себя обязательство доставить его покупателю. При перевозке автомобиль попал под дождь, пианино намокло и было испорчено. Покупатель отказался принять доставленное ему пианино и потребовал возврата денег или доставки другого, исправного инструмента. На свое заявление Петров получи от администрации универмага ответ, в котором оказывалось, что Петров, выбрав в магазине пианино и уплатив за него деньги, стал его собственником и поэтому должен нести последствия порчи инструмента. Петров обратился с иском в суд. В исковом заявлении он просил взыскать с универмага стоимость пианино или взамен предоставить ему холодильник новой модели, поступивший в продажу. Универмаг просил суд обязать Петрова принять купленное им пианино.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В какой момент возникает право собственности у покупателя при продаже вещи с обязательством доставки?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Какие последствия наступают в случае отказа покупателя принять купленную вещь или оплатить ее стоимость?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Имеет ли Петров право отказаться от принятия доставленного пианино и потребовать возврата денег или замены пианино холодильником?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40.</w:t>
      </w:r>
      <w:r w:rsidRPr="00B70B7C">
        <w:rPr>
          <w:rFonts w:eastAsia="Calibri"/>
          <w:sz w:val="28"/>
          <w:szCs w:val="28"/>
        </w:rPr>
        <w:tab/>
        <w:t>16 ноября Крылов купил в универмаге костюм и ботинки, предварительно их примерив и внимательно осмотрев. Придя домой, Крылов снова стал примерять костюм, но фасон и расцветка костюма ему не понравились. Посоветовавшись с отцом, Крылов решил обменять костюм в ближайшее воскресенье, 21 ноября. Костюм Крылов больше не надевал. 20 ноября, возвращаясь с работы, Крылов споткнулся на лестнице, а потом обнаружил, что у одного из новых ботинок с носка отрывается подошва. 21 ноября Крылов пришел в универмаг и потребовал обменять костюм, а за ботинки возвратить деньги. Администрация универмага обменять костюм отказалась, ссылаясь на то, что костюм вполне доброкачественный, соответствующего размера и никаких серьезных причин для обмена нет. Что же касается ботинок, то администрация согласилась принять их обратно, но лишь в обмен на другую пару.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Вправе ли Крылов обменять доброкачественный костюм, фасон и расцветка которого ему не понравились? Какие права имеет покупатель в случае выявления в купленной обуви дефектов производственного характера? Вправе ли Крылов в изложенной ситуации потребовать обмена ботинок на ботинки другой более качественной и дорогой модели? Изменится ли ответ, если Крылов с подобными требованиями обратится через шесть месяцев после покупки костюма и ботинок?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41.</w:t>
      </w:r>
      <w:r w:rsidRPr="00B70B7C">
        <w:rPr>
          <w:rFonts w:eastAsia="Calibri"/>
          <w:sz w:val="28"/>
          <w:szCs w:val="28"/>
        </w:rPr>
        <w:tab/>
        <w:t>Ларионов и Вершинин приобрели в магазине по электрообогревателю отечественного производства одной и той же модели. Через шесть месяцев в квартире Ларионова произошел пожар, выгорел пол в одной из комнат, была испорчена мебель и домашние вещи. Причиной пожара оказалась неисправность обогревателя, имеющего производственный дефект в виде плохой изоляции нагревательных элементов. Ларионов решил обратиться с иском о возмещении причиненного вреда к магазину, но оказалось, что магазин, где был куплен обогреватель, ликвидирован.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Имеет ли право Ларионов обратиться с иском о возмещении причиненного вреда к предприятию - изготовителю, и если имеет, то в течение какого срока?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Узнав о случившемся с Ларионовым, Вершинин решил вернуть свой обогреватель предприятию-изготовителю.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Вправе ли он сделать это, если у его обогревателя обнаружится производственный дефект? На какую денежную сумму вправе рассчитывать Вершинин с учетом того, что за этот период обогреватели подорожали на 20%, а своим обогревателем Вершинин пользовался в течение трех месяцев? Изменится ли решение, если будет установлено, что предприятие изготовитель установило для электрообогревателей гарантийный срок в три месяца?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42.</w:t>
      </w:r>
      <w:r w:rsidRPr="00B70B7C">
        <w:rPr>
          <w:rFonts w:eastAsia="Calibri"/>
          <w:sz w:val="28"/>
          <w:szCs w:val="28"/>
        </w:rPr>
        <w:tab/>
        <w:t xml:space="preserve">Гр. </w:t>
      </w:r>
      <w:proofErr w:type="spellStart"/>
      <w:r w:rsidRPr="00B70B7C">
        <w:rPr>
          <w:rFonts w:eastAsia="Calibri"/>
          <w:sz w:val="28"/>
          <w:szCs w:val="28"/>
        </w:rPr>
        <w:t>Сизова</w:t>
      </w:r>
      <w:proofErr w:type="spellEnd"/>
      <w:r w:rsidRPr="00B70B7C">
        <w:rPr>
          <w:rFonts w:eastAsia="Calibri"/>
          <w:sz w:val="28"/>
          <w:szCs w:val="28"/>
        </w:rPr>
        <w:t xml:space="preserve"> купила в магазине тушку утки. Разглядев дома, что тушка попалась очень жирная, </w:t>
      </w:r>
      <w:proofErr w:type="spellStart"/>
      <w:r w:rsidRPr="00B70B7C">
        <w:rPr>
          <w:rFonts w:eastAsia="Calibri"/>
          <w:sz w:val="28"/>
          <w:szCs w:val="28"/>
        </w:rPr>
        <w:t>Сизова</w:t>
      </w:r>
      <w:proofErr w:type="spellEnd"/>
      <w:r w:rsidRPr="00B70B7C">
        <w:rPr>
          <w:rFonts w:eastAsia="Calibri"/>
          <w:sz w:val="28"/>
          <w:szCs w:val="28"/>
        </w:rPr>
        <w:t xml:space="preserve"> принесла ее обратно в магазин вместе с чеком и потребовала ее обменять. Магазин отказался от обмена, ссылаясь на то, что товар является доброкачественным.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Кто прав?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43.</w:t>
      </w:r>
      <w:r w:rsidRPr="00B70B7C">
        <w:rPr>
          <w:rFonts w:eastAsia="Calibri"/>
          <w:sz w:val="28"/>
          <w:szCs w:val="28"/>
        </w:rPr>
        <w:tab/>
        <w:t>Гр. Михеев купил в магазине «Счастье» свадебное платье для невесты и золотое кольцо 6 сентября.  10 сентября он обратился в магазин с просьбой обменять купленные товары, т.к. кольцо не подошло девушке по размеру, а платье не понравилось фасоном.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Должен ли магазин удовлетворить его просьбу?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44.</w:t>
      </w:r>
      <w:r w:rsidRPr="00B70B7C">
        <w:rPr>
          <w:rFonts w:eastAsia="Calibri"/>
          <w:sz w:val="28"/>
          <w:szCs w:val="28"/>
        </w:rPr>
        <w:tab/>
        <w:t>Семья Соловьевых купила цветной телевизор 10 декабря 2021 г. Вечером 3 января 2023 г во время просмотра фильма произошло возгорание телевизора. Пожар удалось быстро потушить, однако пришли в негодность портьеры и ковер Соловьевых. Их стоимость по оценке экспертов составляет 2,</w:t>
      </w:r>
      <w:proofErr w:type="gramStart"/>
      <w:r w:rsidRPr="00B70B7C">
        <w:rPr>
          <w:rFonts w:eastAsia="Calibri"/>
          <w:sz w:val="28"/>
          <w:szCs w:val="28"/>
        </w:rPr>
        <w:t>5  тыс.</w:t>
      </w:r>
      <w:proofErr w:type="gramEnd"/>
      <w:r w:rsidRPr="00B70B7C">
        <w:rPr>
          <w:rFonts w:eastAsia="Calibri"/>
          <w:sz w:val="28"/>
          <w:szCs w:val="28"/>
        </w:rPr>
        <w:t xml:space="preserve"> руб. Какими правами обладают Соловьевы в данной ситуации? Куда и в какой срок они вправе предъявить свои требования?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45.</w:t>
      </w:r>
      <w:r w:rsidRPr="00B70B7C">
        <w:rPr>
          <w:rFonts w:eastAsia="Calibri"/>
          <w:sz w:val="28"/>
          <w:szCs w:val="28"/>
        </w:rPr>
        <w:tab/>
        <w:t>Гр. Симонова 20 апреля купила на рынке «Динамо» импортные туфли за 80 долларов США (по курсу Нац. банка) у частного предпринимателя Котова. На руки она получила товарный чек.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 xml:space="preserve">30 апреля </w:t>
      </w:r>
      <w:proofErr w:type="gramStart"/>
      <w:r w:rsidRPr="00B70B7C">
        <w:rPr>
          <w:rFonts w:eastAsia="Calibri"/>
          <w:sz w:val="28"/>
          <w:szCs w:val="28"/>
        </w:rPr>
        <w:t>у туфлей</w:t>
      </w:r>
      <w:proofErr w:type="gramEnd"/>
      <w:r w:rsidRPr="00B70B7C">
        <w:rPr>
          <w:rFonts w:eastAsia="Calibri"/>
          <w:sz w:val="28"/>
          <w:szCs w:val="28"/>
        </w:rPr>
        <w:t xml:space="preserve"> начала отклеиваться подошва. Симонова предъявила Котову чек и потребовала возврата денег.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Котов отказался удовлетворить ее требования, т.к., по его мнению, он обязан лишь обменять товар и то, если бы товар не был в употреблении, а Симонова носила туфли 10 дней.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Кто прав в данной ситуации?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46.</w:t>
      </w:r>
      <w:r w:rsidRPr="00B70B7C">
        <w:rPr>
          <w:rFonts w:eastAsia="Calibri"/>
          <w:sz w:val="28"/>
          <w:szCs w:val="28"/>
        </w:rPr>
        <w:tab/>
        <w:t>Рыбинская база заключила договор с заводом сувенирных изделий. В 1 квартале поставщик вместо изделий на 480 руб. поставил лишь на 320  руб., во 2 квартале поставщик должен был по договору поставить изделия на сумму 420 руб., а поставил на 300 руб.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Определите размер неустойки, которую должен уплатит поставщик за недоставку в 1 и 2 кварталах, если стороны в договоре обязались руководствоваться Положением о поставках товаров в Республике Беларусь.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47.</w:t>
      </w:r>
      <w:r w:rsidRPr="00B70B7C">
        <w:rPr>
          <w:rFonts w:eastAsia="Calibri"/>
          <w:sz w:val="28"/>
          <w:szCs w:val="28"/>
        </w:rPr>
        <w:tab/>
      </w:r>
      <w:proofErr w:type="spellStart"/>
      <w:r w:rsidRPr="00B70B7C">
        <w:rPr>
          <w:rFonts w:eastAsia="Calibri"/>
          <w:sz w:val="28"/>
          <w:szCs w:val="28"/>
        </w:rPr>
        <w:t>Райпо</w:t>
      </w:r>
      <w:proofErr w:type="spellEnd"/>
      <w:r w:rsidRPr="00B70B7C">
        <w:rPr>
          <w:rFonts w:eastAsia="Calibri"/>
          <w:sz w:val="28"/>
          <w:szCs w:val="28"/>
        </w:rPr>
        <w:t xml:space="preserve"> по договору поставки получило пшеничную муку. Однако мука оказалась не высшего сорта, как требовалось по условиям договора, а 1 сорта. </w:t>
      </w:r>
      <w:proofErr w:type="spellStart"/>
      <w:r w:rsidRPr="00B70B7C">
        <w:rPr>
          <w:rFonts w:eastAsia="Calibri"/>
          <w:sz w:val="28"/>
          <w:szCs w:val="28"/>
        </w:rPr>
        <w:t>Райпо</w:t>
      </w:r>
      <w:proofErr w:type="spellEnd"/>
      <w:r w:rsidRPr="00B70B7C">
        <w:rPr>
          <w:rFonts w:eastAsia="Calibri"/>
          <w:sz w:val="28"/>
          <w:szCs w:val="28"/>
        </w:rPr>
        <w:t xml:space="preserve"> потребовано от поставщика вернуть излишне уплаченную сумму (разницу в цене высшего и первого сортов), выплатить штраф — 25% стоимости поставленной муки и возместить понесенные </w:t>
      </w:r>
      <w:proofErr w:type="spellStart"/>
      <w:r w:rsidRPr="00B70B7C">
        <w:rPr>
          <w:rFonts w:eastAsia="Calibri"/>
          <w:sz w:val="28"/>
          <w:szCs w:val="28"/>
        </w:rPr>
        <w:t>райпо</w:t>
      </w:r>
      <w:proofErr w:type="spellEnd"/>
      <w:r w:rsidRPr="00B70B7C">
        <w:rPr>
          <w:rFonts w:eastAsia="Calibri"/>
          <w:sz w:val="28"/>
          <w:szCs w:val="28"/>
        </w:rPr>
        <w:t xml:space="preserve"> убытки. Поставщик отказался выплатить штраф и возместить убытки, мотивируя свой отказ тем, что поставленная мука является доброкачественной, а штраф можно взыскать только за поставку недоброкачественного товара.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 xml:space="preserve">Подлежат ли удовлетворению требования </w:t>
      </w:r>
      <w:proofErr w:type="spellStart"/>
      <w:r w:rsidRPr="00B70B7C">
        <w:rPr>
          <w:rFonts w:eastAsia="Calibri"/>
          <w:sz w:val="28"/>
          <w:szCs w:val="28"/>
        </w:rPr>
        <w:t>райпо</w:t>
      </w:r>
      <w:proofErr w:type="spellEnd"/>
      <w:r w:rsidRPr="00B70B7C">
        <w:rPr>
          <w:rFonts w:eastAsia="Calibri"/>
          <w:sz w:val="28"/>
          <w:szCs w:val="28"/>
        </w:rPr>
        <w:t>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48. Швейный кооператив поставил магазину «Молодежная мода» партию женских платьев и по истечении установленного в договоре срока предъявил покупателю платежное требование на оплату товаров. Однако магазин отказался оплатить полученные товары, ссылаясь на то, что они не пользуются спросом. Он предложил кооперативу расторгнуть договор и забрать платья Кооператив с этим не согласился и предъявил магазину иск о взыскании 7500 руб., составляющий стоимость поставленных платьев, а также штраф за отказ от оплаты товаров.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Какова ответственность покупателя за отказ от оплаты поставленных товаров? Как разрешить спор между сторонами?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49.</w:t>
      </w:r>
      <w:r w:rsidRPr="00B70B7C">
        <w:rPr>
          <w:rFonts w:eastAsia="Calibri"/>
          <w:sz w:val="28"/>
          <w:szCs w:val="28"/>
        </w:rPr>
        <w:tab/>
        <w:t>Общество с ограниченной ответственностью заключило договор с леспромхозом о поставке пиломатериалов. В соответствии с заключенным договором Общество перечислило леспромхозу полную стоимость пиломатериалов. Однако в установленный срок пиломатериалы поставлены не были. В связи с этим Общество предъявило иск к леспромхозу о возврате перечисленной ранее суммы денежных средств, уплате процентов за пользование чужими денежными средствами и возмещении убытков, понесенных Обществом в результате уплаты своим контрагентам неустойки за недопоставку столярных изделий, которые Общество должно было изготовить из неполученных пиломатериалов.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Подлежат ли удовлетворению требования Общества к леспромхозу? Изменится ли решение, если будет установлено, что изготовленные для поставки Обществу пиломатериалы были уничтожены наводнением?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50.</w:t>
      </w:r>
      <w:r w:rsidRPr="00B70B7C">
        <w:rPr>
          <w:rFonts w:eastAsia="Calibri"/>
          <w:sz w:val="28"/>
          <w:szCs w:val="28"/>
        </w:rPr>
        <w:tab/>
        <w:t xml:space="preserve">В сентябре шелкопрядильная фабрика по договору должна была поставить </w:t>
      </w:r>
      <w:proofErr w:type="spellStart"/>
      <w:r w:rsidRPr="00B70B7C">
        <w:rPr>
          <w:rFonts w:eastAsia="Calibri"/>
          <w:sz w:val="28"/>
          <w:szCs w:val="28"/>
        </w:rPr>
        <w:t>межрайбазе</w:t>
      </w:r>
      <w:proofErr w:type="spellEnd"/>
      <w:r w:rsidRPr="00B70B7C">
        <w:rPr>
          <w:rFonts w:eastAsia="Calibri"/>
          <w:sz w:val="28"/>
          <w:szCs w:val="28"/>
        </w:rPr>
        <w:t xml:space="preserve"> белой нитки 25%, зеленой- 10%, красной - 15%, черной - 15%, голубой - 15%, желтой - 10% и коричневой - 10% на общую сумму 4 000  руб.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Фабрика отгрузила нитки на всю сумму, однако при получении было обнаружено 50 % белой и 50% зеленой нитки.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Какое нарушение допустила фабрика? Может ли база и в каком размере требовать уплаты санкций фабрикой, если в договоре предусмотрена неустойка -10% стоимости не поставленных или недопоставленных товаров. Дайте обоснованный ответ.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51.</w:t>
      </w:r>
      <w:r w:rsidRPr="00B70B7C">
        <w:rPr>
          <w:rFonts w:eastAsia="Calibri"/>
          <w:sz w:val="28"/>
          <w:szCs w:val="28"/>
        </w:rPr>
        <w:tab/>
        <w:t>Механический техникум заключил с ЗАО «Венгра» договор на поставку в ноябре 2022  г. 14 персональных компьютеров. В установленный срок акционерное общество своих обязательств не выполнило, и техникум обратился в экономический суд с иском о взыскании с акционерного общества неустойки за не поставку товаров. Как выяснилось в суде, стороны в договоре указали марку компьютеров, но не предусмотрели их конфигурацию, требования к качеству и порядок его определения. Экономический суд признал договор поставки незаключенным и отказал в иске.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Назовите условия договора поставки. Какие из них являются существенными?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52.</w:t>
      </w:r>
      <w:r w:rsidRPr="00B70B7C">
        <w:rPr>
          <w:rFonts w:eastAsia="Calibri"/>
          <w:sz w:val="28"/>
          <w:szCs w:val="28"/>
        </w:rPr>
        <w:tab/>
        <w:t>Деревообрабатывающий комбинат и фабрика галантерейно-зеркальных изделий заключили договор на поставку зеркал для мебельных гарнитуров. 12 февраля. Представитель комбината принял товары на складе фабрики, о чем был составлен приемо-сдаточный акт установленной формы. Часть товаров была вывезена покупателем в тот же день, а оставшиеся товары он обещал забрать 25 февраля. 19 февраля органы ценообразования изменили цену на указанные в договоре товары. Поставщик немедленно известил об этом покупателя и потребовал, чтобы не вывезенная часть зеркал была оплачена по новым ценам. Покупатель возражал против этого требования.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 решить спор?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53.</w:t>
      </w:r>
      <w:r w:rsidRPr="00B70B7C">
        <w:rPr>
          <w:rFonts w:eastAsia="Calibri"/>
          <w:sz w:val="28"/>
          <w:szCs w:val="28"/>
        </w:rPr>
        <w:tab/>
        <w:t>Объединение вычислительной техники поставило Информационно-аналитическому центру вычислительный комплекс, который вышел из строя в период гарантийного срока эксплуатации. Покупатель устранил дефекты собственными силами и потребовал от поставщика возмещения стоимости ремонта и уплаты штрафа за поставку недоброкачественного товара. Поставщик отказался удовлетворить требования покупателя. Информационно-аналитический центр обратился в экономический суд с иском к Объединению вычислительной техники.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 следует решить спор?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54.</w:t>
      </w:r>
      <w:r w:rsidRPr="00B70B7C">
        <w:rPr>
          <w:rFonts w:eastAsia="Calibri"/>
          <w:sz w:val="28"/>
          <w:szCs w:val="28"/>
        </w:rPr>
        <w:tab/>
        <w:t>При заключении договора контрактации между фирмой по заготовке овощей и агрокомбинатом «Тепличный» возникли разногласия. Агрокомбинат настаивал на включении в договор условий, предусматривающих обязанность фирмы дополнительно закупать раннюю капусту и помидоры, а также вывозить овощи своим специализированным транспортом. Фирма возражала против указанных условий, ссылаясь на то, что в ранних овощах у нее нет потребности, а специализированный транспорт отсутствует. Не достигнув соглашения, стороны передали разногласия на рассмотрение экономического суда.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 разрешить спор?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55.</w:t>
      </w:r>
      <w:r w:rsidRPr="00B70B7C">
        <w:rPr>
          <w:rFonts w:eastAsia="Calibri"/>
          <w:sz w:val="28"/>
          <w:szCs w:val="28"/>
        </w:rPr>
        <w:tab/>
        <w:t xml:space="preserve">СХПК «Краснянский» обратился в экономический суд с иском к маслодельному заводу о взыскании 1 120 руб. убытков и 190 руб. штрафа за отказ от приемки продукции в соответствии с договором контрактации. Истец указал, что 26 июня он доставил молоко на приемный пункт завода. Однако там продукцию принять отказались со ссылкой на ремонтные работы и рекомендовали реализовать ее в торговую сеть. Попытка реализации молока другим потребителям не удалась, и молоко прокисло. Как пояснил в суде представитель ответчика, на заводе неожиданно вышло из строя оборудование, в связи, с чем приемка молока от хозяйств была прекращена на одни сутки. 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 xml:space="preserve">  Какое решение должен вынести экономический суд? Дайте обоснованный ответ. 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56.</w:t>
      </w:r>
      <w:r w:rsidRPr="00B70B7C">
        <w:rPr>
          <w:rFonts w:eastAsia="Calibri"/>
          <w:sz w:val="28"/>
          <w:szCs w:val="28"/>
        </w:rPr>
        <w:tab/>
        <w:t>Директор ресторана обратился к садоводческому товариществу с предложением заключить договор, по которому в течение июня, июля и августа садоводческое товарищество должно будет передать ресторану продукцию, выращенную членами садоводческого товарищества (зеленый лук - 200 кг, укроп - 200 кг, петрушка - 200 кг, черная смородина - 500 кг).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На заседании правления садоводческого товарищества возникли вопросы о том, к какому виду договоров относится договор, предлагаемый рестораном, а также о том, какую ответственность будет нести товарищество, если из-за погодных условий не удастся собрать такой урожай.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 бы Вы ответили на эти вопросы?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57.</w:t>
      </w:r>
      <w:r w:rsidRPr="00B70B7C">
        <w:rPr>
          <w:rFonts w:eastAsia="Calibri"/>
          <w:sz w:val="28"/>
          <w:szCs w:val="28"/>
        </w:rPr>
        <w:tab/>
        <w:t>Крымов сдал на комиссию дорогостоящий столовый сервиз. Во время осмотра сервиза кто- то из покупателей разбил один из предметов. Покупателю удалось незаметно выйти из магазина и скрыться. Личность его установлена не была.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Крымов потребовал от комиссионного магазина выплатить полностью стоимость принятого на комиссию сервиза. В этом ему было отказано. Работники магазина сослались на то, что магазин не виновен в случившемся, что они приняли меры к установлению личности покупателя, повредившего сервиз. Кроме того, зав. магазином заявил, что повреждение сервиза случайно, а за случайную гибель имущества магазин ответственности не несет. Крымов обратился в суд с иском к магазину.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 должно быть решено дело?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58.</w:t>
      </w:r>
      <w:r w:rsidRPr="00B70B7C">
        <w:rPr>
          <w:rFonts w:eastAsia="Calibri"/>
          <w:sz w:val="28"/>
          <w:szCs w:val="28"/>
        </w:rPr>
        <w:tab/>
        <w:t xml:space="preserve">Между коммунальным унитарным предприятием «Янтарь» и </w:t>
      </w:r>
      <w:proofErr w:type="spellStart"/>
      <w:r w:rsidRPr="00B70B7C">
        <w:rPr>
          <w:rFonts w:eastAsia="Calibri"/>
          <w:sz w:val="28"/>
          <w:szCs w:val="28"/>
        </w:rPr>
        <w:t>горкоопторгом</w:t>
      </w:r>
      <w:proofErr w:type="spellEnd"/>
      <w:r w:rsidRPr="00B70B7C">
        <w:rPr>
          <w:rFonts w:eastAsia="Calibri"/>
          <w:sz w:val="28"/>
          <w:szCs w:val="28"/>
        </w:rPr>
        <w:t xml:space="preserve"> возник спор о расчетах за проданный на комиссионных началах виноград. Унитарное предприятие настаивало, чтобы </w:t>
      </w:r>
      <w:proofErr w:type="spellStart"/>
      <w:r w:rsidRPr="00B70B7C">
        <w:rPr>
          <w:rFonts w:eastAsia="Calibri"/>
          <w:sz w:val="28"/>
          <w:szCs w:val="28"/>
        </w:rPr>
        <w:t>горкоопторг</w:t>
      </w:r>
      <w:proofErr w:type="spellEnd"/>
      <w:r w:rsidRPr="00B70B7C">
        <w:rPr>
          <w:rFonts w:eastAsia="Calibri"/>
          <w:sz w:val="28"/>
          <w:szCs w:val="28"/>
        </w:rPr>
        <w:t xml:space="preserve"> уплатил за виноград по цене, предусмотренной договором, т.е. по 1 руб. 30 коп. за 1 кг. </w:t>
      </w:r>
      <w:proofErr w:type="spellStart"/>
      <w:r w:rsidRPr="00B70B7C">
        <w:rPr>
          <w:rFonts w:eastAsia="Calibri"/>
          <w:sz w:val="28"/>
          <w:szCs w:val="28"/>
        </w:rPr>
        <w:t>Горкоопторг</w:t>
      </w:r>
      <w:proofErr w:type="spellEnd"/>
      <w:r w:rsidRPr="00B70B7C">
        <w:rPr>
          <w:rFonts w:eastAsia="Calibri"/>
          <w:sz w:val="28"/>
          <w:szCs w:val="28"/>
        </w:rPr>
        <w:t xml:space="preserve"> предложил произвести расчет исходя из стоимости винограда по 1руб. 20 коп. за 1 кг. Спор передан в суд. 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 xml:space="preserve"> Суд установил, что </w:t>
      </w:r>
      <w:proofErr w:type="spellStart"/>
      <w:r w:rsidRPr="00B70B7C">
        <w:rPr>
          <w:rFonts w:eastAsia="Calibri"/>
          <w:sz w:val="28"/>
          <w:szCs w:val="28"/>
        </w:rPr>
        <w:t>горкоопторг</w:t>
      </w:r>
      <w:proofErr w:type="spellEnd"/>
      <w:r w:rsidRPr="00B70B7C">
        <w:rPr>
          <w:rFonts w:eastAsia="Calibri"/>
          <w:sz w:val="28"/>
          <w:szCs w:val="28"/>
        </w:rPr>
        <w:t xml:space="preserve"> получил от унитарного предприятия 2100 кг винограда, подлежащего реализации по 1 руб. 30 коп. за 1 кг. Виноград раскупался медленно, он начал портиться. </w:t>
      </w:r>
      <w:proofErr w:type="spellStart"/>
      <w:r w:rsidRPr="00B70B7C">
        <w:rPr>
          <w:rFonts w:eastAsia="Calibri"/>
          <w:sz w:val="28"/>
          <w:szCs w:val="28"/>
        </w:rPr>
        <w:t>Горкоопторг</w:t>
      </w:r>
      <w:proofErr w:type="spellEnd"/>
      <w:r w:rsidRPr="00B70B7C">
        <w:rPr>
          <w:rFonts w:eastAsia="Calibri"/>
          <w:sz w:val="28"/>
          <w:szCs w:val="28"/>
        </w:rPr>
        <w:t xml:space="preserve"> телеграфировал унитарному предприятию, что продать виноград в ближайшие дни по предусмотренной договором цене невозможно и предложил снизить цену до 1руб. 20 коп. тыс. руб. за килограмм и дать ответ в течении двух дней. Через двое суток ответ получен не был. Ввиду неизбежной гибели винограда (у </w:t>
      </w:r>
      <w:proofErr w:type="spellStart"/>
      <w:r w:rsidRPr="00B70B7C">
        <w:rPr>
          <w:rFonts w:eastAsia="Calibri"/>
          <w:sz w:val="28"/>
          <w:szCs w:val="28"/>
        </w:rPr>
        <w:t>горкоопторга</w:t>
      </w:r>
      <w:proofErr w:type="spellEnd"/>
      <w:r w:rsidRPr="00B70B7C">
        <w:rPr>
          <w:rFonts w:eastAsia="Calibri"/>
          <w:sz w:val="28"/>
          <w:szCs w:val="28"/>
        </w:rPr>
        <w:t xml:space="preserve"> не было специального помещения для хранения </w:t>
      </w:r>
      <w:proofErr w:type="spellStart"/>
      <w:r w:rsidRPr="00B70B7C">
        <w:rPr>
          <w:rFonts w:eastAsia="Calibri"/>
          <w:sz w:val="28"/>
          <w:szCs w:val="28"/>
        </w:rPr>
        <w:t>скоропорятящейся</w:t>
      </w:r>
      <w:proofErr w:type="spellEnd"/>
      <w:r w:rsidRPr="00B70B7C">
        <w:rPr>
          <w:rFonts w:eastAsia="Calibri"/>
          <w:sz w:val="28"/>
          <w:szCs w:val="28"/>
        </w:rPr>
        <w:t xml:space="preserve"> сельскохозяйственной продукции) </w:t>
      </w:r>
      <w:proofErr w:type="spellStart"/>
      <w:r w:rsidRPr="00B70B7C">
        <w:rPr>
          <w:rFonts w:eastAsia="Calibri"/>
          <w:sz w:val="28"/>
          <w:szCs w:val="28"/>
        </w:rPr>
        <w:t>горкоопторг</w:t>
      </w:r>
      <w:proofErr w:type="spellEnd"/>
      <w:r w:rsidRPr="00B70B7C">
        <w:rPr>
          <w:rFonts w:eastAsia="Calibri"/>
          <w:sz w:val="28"/>
          <w:szCs w:val="28"/>
        </w:rPr>
        <w:t xml:space="preserve"> снизил цену на виноград до 1руб. 20 коп. за 1 кг и оставшиеся 1550 кг винограда были проданы.   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 xml:space="preserve">Решите дело. Свой ответ аргументируйте. 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59.</w:t>
      </w:r>
      <w:r w:rsidRPr="00B70B7C">
        <w:rPr>
          <w:rFonts w:eastAsia="Calibri"/>
          <w:sz w:val="28"/>
          <w:szCs w:val="28"/>
        </w:rPr>
        <w:tab/>
        <w:t xml:space="preserve">Торгово-закупочное предприятие поручило </w:t>
      </w:r>
      <w:proofErr w:type="spellStart"/>
      <w:r w:rsidRPr="00B70B7C">
        <w:rPr>
          <w:rFonts w:eastAsia="Calibri"/>
          <w:sz w:val="28"/>
          <w:szCs w:val="28"/>
        </w:rPr>
        <w:t>райпо</w:t>
      </w:r>
      <w:proofErr w:type="spellEnd"/>
      <w:r w:rsidRPr="00B70B7C">
        <w:rPr>
          <w:rFonts w:eastAsia="Calibri"/>
          <w:sz w:val="28"/>
          <w:szCs w:val="28"/>
        </w:rPr>
        <w:t xml:space="preserve"> закупить для него яблоки у населения по цене 1 руб. 20 коп. за килограмм. </w:t>
      </w:r>
      <w:proofErr w:type="spellStart"/>
      <w:r w:rsidRPr="00B70B7C">
        <w:rPr>
          <w:rFonts w:eastAsia="Calibri"/>
          <w:sz w:val="28"/>
          <w:szCs w:val="28"/>
        </w:rPr>
        <w:t>Райпо</w:t>
      </w:r>
      <w:proofErr w:type="spellEnd"/>
      <w:r w:rsidRPr="00B70B7C">
        <w:rPr>
          <w:rFonts w:eastAsia="Calibri"/>
          <w:sz w:val="28"/>
          <w:szCs w:val="28"/>
        </w:rPr>
        <w:t xml:space="preserve"> возложил выполнение договора на свои заготпункты. В связи с неурожаем цена яблок была 1 руб. 50 коп</w:t>
      </w:r>
      <w:proofErr w:type="gramStart"/>
      <w:r w:rsidRPr="00B70B7C">
        <w:rPr>
          <w:rFonts w:eastAsia="Calibri"/>
          <w:sz w:val="28"/>
          <w:szCs w:val="28"/>
        </w:rPr>
        <w:t>.</w:t>
      </w:r>
      <w:proofErr w:type="gramEnd"/>
      <w:r w:rsidRPr="00B70B7C">
        <w:rPr>
          <w:rFonts w:eastAsia="Calibri"/>
          <w:sz w:val="28"/>
          <w:szCs w:val="28"/>
        </w:rPr>
        <w:t xml:space="preserve"> и выше за килограмм. Заготовительные пункты заключили сделки исходя из цены 1 руб. 50 за килограмм яблок. Торгово-закупочное предприятие отказалось оплачивать яблоки по цене приобретения и оплатило их по цене, предусмотренной договором. </w:t>
      </w:r>
      <w:proofErr w:type="spellStart"/>
      <w:r w:rsidRPr="00B70B7C">
        <w:rPr>
          <w:rFonts w:eastAsia="Calibri"/>
          <w:sz w:val="28"/>
          <w:szCs w:val="28"/>
        </w:rPr>
        <w:t>Райпо</w:t>
      </w:r>
      <w:proofErr w:type="spellEnd"/>
      <w:r w:rsidRPr="00B70B7C">
        <w:rPr>
          <w:rFonts w:eastAsia="Calibri"/>
          <w:sz w:val="28"/>
          <w:szCs w:val="28"/>
        </w:rPr>
        <w:t>, считая, что действовал в соответствии с требованиями закона, обратился в экономический суд с иском о взыскании с предприятия разницы в цене яблок. В судебном заседании представитель торгово-закупочного предприятия иск не признал.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Какое решение должен вынести суд?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60. Общество с ограниченной ответственностью «Витольд» поручило торговому предприятию «Людмила» реализовать на комиссионных началах партию женских костюмов по цене 100 руб. за костюм. Торговое предприятие продало костюмы по цене 180 руб., а всю разницу между ценой реализации и ценой, согласованной с обществом, оставило себе в качестве комиссионного вознаграждения. Однако общество «Витольд» не согласилось с таким определением разницы комиссионного вознаграждения. Оно указало, что его размер согласно договору равен 5% от стоимости проданных костюмов. Разницу же в цене комиссионер обязан возвратить обществу. Торговое предприятие отказалось возвратить разницу в ценах, так как, по его мнению, порядок определения вознаграждения, предусмотренного договором, применим лишь в случае реализации костюмов по цене, указанной в договоре.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Кто прав в этом споре?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61.</w:t>
      </w:r>
      <w:r w:rsidRPr="00B70B7C">
        <w:rPr>
          <w:rFonts w:eastAsia="Calibri"/>
          <w:sz w:val="28"/>
          <w:szCs w:val="28"/>
        </w:rPr>
        <w:tab/>
        <w:t>Американский бизнесмен, являющийся единственным владельцем фирмы «Джон Вуд ЛТД.», обратился за консультацией по вопросу об оптимальной форме ведения бизнеса в Республике Беларусь. Фирма, которую намерен создать бизнесмен, должна удовлетворять следующим требованиям: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•</w:t>
      </w:r>
      <w:r w:rsidRPr="00B70B7C">
        <w:rPr>
          <w:rFonts w:eastAsia="Calibri"/>
          <w:sz w:val="28"/>
          <w:szCs w:val="28"/>
        </w:rPr>
        <w:tab/>
        <w:t xml:space="preserve">возможность заниматься любой коммерческой и благотворительной деятельностью без </w:t>
      </w:r>
      <w:proofErr w:type="gramStart"/>
      <w:r w:rsidRPr="00B70B7C">
        <w:rPr>
          <w:rFonts w:eastAsia="Calibri"/>
          <w:sz w:val="28"/>
          <w:szCs w:val="28"/>
        </w:rPr>
        <w:t>каких либо</w:t>
      </w:r>
      <w:proofErr w:type="gramEnd"/>
      <w:r w:rsidRPr="00B70B7C">
        <w:rPr>
          <w:rFonts w:eastAsia="Calibri"/>
          <w:sz w:val="28"/>
          <w:szCs w:val="28"/>
        </w:rPr>
        <w:t xml:space="preserve"> ограничений;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•</w:t>
      </w:r>
      <w:r w:rsidRPr="00B70B7C">
        <w:rPr>
          <w:rFonts w:eastAsia="Calibri"/>
          <w:sz w:val="28"/>
          <w:szCs w:val="28"/>
        </w:rPr>
        <w:tab/>
        <w:t>обеспечение наиболее полного контроля за действиями руководства фирмы;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•</w:t>
      </w:r>
      <w:r w:rsidRPr="00B70B7C">
        <w:rPr>
          <w:rFonts w:eastAsia="Calibri"/>
          <w:sz w:val="28"/>
          <w:szCs w:val="28"/>
        </w:rPr>
        <w:tab/>
        <w:t>сохранение конфиденциальности основной финансовой информации о деятельности фирмы (бухгалтерский учет, баланс и т.п.);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•</w:t>
      </w:r>
      <w:r w:rsidRPr="00B70B7C">
        <w:rPr>
          <w:rFonts w:eastAsia="Calibri"/>
          <w:sz w:val="28"/>
          <w:szCs w:val="28"/>
        </w:rPr>
        <w:tab/>
        <w:t>ограничение пределов ответственности по обязательствам такой фирмы суммой вклада в ее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капитал.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Также адвокату были заданы вопросы: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•</w:t>
      </w:r>
      <w:r w:rsidRPr="00B70B7C">
        <w:rPr>
          <w:rFonts w:eastAsia="Calibri"/>
          <w:sz w:val="28"/>
          <w:szCs w:val="28"/>
        </w:rPr>
        <w:tab/>
        <w:t>должна ли фирма обязательно быть юридическим лицом?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•</w:t>
      </w:r>
      <w:r w:rsidRPr="00B70B7C">
        <w:rPr>
          <w:rFonts w:eastAsia="Calibri"/>
          <w:sz w:val="28"/>
          <w:szCs w:val="28"/>
        </w:rPr>
        <w:tab/>
        <w:t>как понимается термин «юридическое лицо» в белорусском законодательстве?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•</w:t>
      </w:r>
      <w:r w:rsidRPr="00B70B7C">
        <w:rPr>
          <w:rFonts w:eastAsia="Calibri"/>
          <w:sz w:val="28"/>
          <w:szCs w:val="28"/>
        </w:rPr>
        <w:tab/>
        <w:t>можно ли привлечь в фирму в качестве соучредителей белорусских граждан, а также государственные органы?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Дайте консультацию. Какое предприятие Вы посоветуете создать? Обоснуйте ответ.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8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62.</w:t>
      </w:r>
      <w:r w:rsidRPr="00B70B7C">
        <w:rPr>
          <w:rFonts w:eastAsia="Calibri"/>
          <w:sz w:val="28"/>
          <w:szCs w:val="28"/>
        </w:rPr>
        <w:tab/>
        <w:t>Больница заключила договор с заводом медицинского оборудования на приобретение флюорографического аппарата. Аппарат был своевременно передан получателю. После его отгрузки заводом - изготовителем было установлено, что в договоре не указаны наименование отделения банка и номер банковского счета больницы. В ответ на требование завода сообщить свои платежные реквизиты больница известила, что не имеет собственного счета в банке, а ее финансовое обслуживание осуществляется фабрикой «Заря». Сама больница построена за счет средств нескольких предприятий, принимавших долевое участие в ее строительстве, и находится на балансе названной фабрики. Полученный аппарат не может быть возвращен заводу, поскольку уже смонтирован в стационарном помещении и используется для обследования больных.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По каким признакам можно установить, является ли больница юридическим лицом? К кому можно заявить требования об оплате поставленного оборудования?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center"/>
        <w:rPr>
          <w:rFonts w:eastAsia="Calibri"/>
          <w:b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t>НОРМАТИВНЫЕ ПРАВОВЫЕ АКТЫ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1.</w:t>
      </w:r>
      <w:r w:rsidRPr="00B70B7C">
        <w:rPr>
          <w:rFonts w:eastAsia="Calibri"/>
          <w:sz w:val="28"/>
          <w:szCs w:val="28"/>
        </w:rPr>
        <w:tab/>
        <w:t>Банковский кодекс Республики Беларусь от 25.10.2000 г. №441-З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2.</w:t>
      </w:r>
      <w:r w:rsidRPr="00B70B7C">
        <w:rPr>
          <w:rFonts w:eastAsia="Calibri"/>
          <w:sz w:val="28"/>
          <w:szCs w:val="28"/>
        </w:rPr>
        <w:tab/>
        <w:t>Гражданский кодекс Республики Беларусь от 07.12.1998 г. №218-З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3.</w:t>
      </w:r>
      <w:r w:rsidRPr="00B70B7C">
        <w:rPr>
          <w:rFonts w:eastAsia="Calibri"/>
          <w:sz w:val="28"/>
          <w:szCs w:val="28"/>
        </w:rPr>
        <w:tab/>
        <w:t>Конституция Республики Беларусь от 15.03.1994 г.№2875-XII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4.</w:t>
      </w:r>
      <w:r w:rsidRPr="00B70B7C">
        <w:rPr>
          <w:rFonts w:eastAsia="Calibri"/>
          <w:sz w:val="28"/>
          <w:szCs w:val="28"/>
        </w:rPr>
        <w:tab/>
        <w:t>Кодекс Республики Беларусь о земле от 23.07.2008 г. №453-З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5.</w:t>
      </w:r>
      <w:r w:rsidRPr="00B70B7C">
        <w:rPr>
          <w:rFonts w:eastAsia="Calibri"/>
          <w:sz w:val="28"/>
          <w:szCs w:val="28"/>
        </w:rPr>
        <w:tab/>
        <w:t>Кодекс Республики Беларусь о браке и семье от 09.07.1999 г. №278-З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6.</w:t>
      </w:r>
      <w:r w:rsidRPr="00B70B7C">
        <w:rPr>
          <w:rFonts w:eastAsia="Calibri"/>
          <w:sz w:val="28"/>
          <w:szCs w:val="28"/>
        </w:rPr>
        <w:tab/>
        <w:t xml:space="preserve">Об авторском праве и смежных </w:t>
      </w:r>
      <w:proofErr w:type="gramStart"/>
      <w:r w:rsidRPr="00B70B7C">
        <w:rPr>
          <w:rFonts w:eastAsia="Calibri"/>
          <w:sz w:val="28"/>
          <w:szCs w:val="28"/>
        </w:rPr>
        <w:t>правах :</w:t>
      </w:r>
      <w:proofErr w:type="gramEnd"/>
      <w:r w:rsidRPr="00B70B7C">
        <w:rPr>
          <w:rFonts w:eastAsia="Calibri"/>
          <w:sz w:val="28"/>
          <w:szCs w:val="28"/>
        </w:rPr>
        <w:t xml:space="preserve"> закон Республики Беларусь от 17.05.2011 №262-З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7.</w:t>
      </w:r>
      <w:r w:rsidRPr="00B70B7C">
        <w:rPr>
          <w:rFonts w:eastAsia="Calibri"/>
          <w:sz w:val="28"/>
          <w:szCs w:val="28"/>
        </w:rPr>
        <w:tab/>
        <w:t>Об экономической несостоятельности (банкротстве</w:t>
      </w:r>
      <w:proofErr w:type="gramStart"/>
      <w:r w:rsidRPr="00B70B7C">
        <w:rPr>
          <w:rFonts w:eastAsia="Calibri"/>
          <w:sz w:val="28"/>
          <w:szCs w:val="28"/>
        </w:rPr>
        <w:t>) :</w:t>
      </w:r>
      <w:proofErr w:type="gramEnd"/>
      <w:r w:rsidRPr="00B70B7C">
        <w:rPr>
          <w:rFonts w:eastAsia="Calibri"/>
          <w:sz w:val="28"/>
          <w:szCs w:val="28"/>
        </w:rPr>
        <w:t xml:space="preserve"> закон Республики Беларусь от 13. 2012 г. № 415-З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9.</w:t>
      </w:r>
      <w:r w:rsidRPr="00B70B7C">
        <w:rPr>
          <w:rFonts w:eastAsia="Calibri"/>
          <w:sz w:val="28"/>
          <w:szCs w:val="28"/>
        </w:rPr>
        <w:tab/>
        <w:t>Об инвестициях: Закон Республики Беларусь от 12.07.2013 г.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10.</w:t>
      </w:r>
      <w:r w:rsidRPr="00B70B7C">
        <w:rPr>
          <w:rFonts w:eastAsia="Calibri"/>
          <w:sz w:val="28"/>
          <w:szCs w:val="28"/>
        </w:rPr>
        <w:tab/>
        <w:t>О лицензировании отдельных видов деятельности: Указ Президента Республики Беларусь от 01.09.2010 № 450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11.</w:t>
      </w:r>
      <w:r w:rsidRPr="00B70B7C">
        <w:rPr>
          <w:rFonts w:eastAsia="Calibri"/>
          <w:sz w:val="28"/>
          <w:szCs w:val="28"/>
        </w:rPr>
        <w:tab/>
        <w:t>Об экономической несостоятельности (банкротстве): Закон Республики Беларусь от 13.07.2012 г. № 415-З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12.</w:t>
      </w:r>
      <w:r w:rsidRPr="00B70B7C">
        <w:rPr>
          <w:rFonts w:eastAsia="Calibri"/>
          <w:sz w:val="28"/>
          <w:szCs w:val="28"/>
        </w:rPr>
        <w:tab/>
        <w:t>О нормативных правовых актах Республики Беларусь: Закон Республики Беларусь от 10.01.2018 г.  N 361-3 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13.</w:t>
      </w:r>
      <w:r w:rsidRPr="00B70B7C">
        <w:rPr>
          <w:rFonts w:eastAsia="Calibri"/>
          <w:sz w:val="28"/>
          <w:szCs w:val="28"/>
        </w:rPr>
        <w:tab/>
      </w:r>
      <w:r w:rsidRPr="00B70B7C">
        <w:rPr>
          <w:rFonts w:eastAsia="Calibri"/>
          <w:sz w:val="28"/>
          <w:szCs w:val="28"/>
        </w:rPr>
        <w:tab/>
        <w:t>О государственной регистрации и ликвидации (прекращении деятельности) субъектов хозяйствования: утв. Декретом Президента Республики Беларусь от 16. 01.2009 г. №1(с изм. и доп.).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>14.</w:t>
      </w:r>
      <w:r w:rsidRPr="00B70B7C">
        <w:rPr>
          <w:rFonts w:eastAsia="Calibri"/>
          <w:sz w:val="28"/>
          <w:szCs w:val="28"/>
        </w:rPr>
        <w:tab/>
        <w:t>Закон «О защите прав потребителей» от 09.01.2002 г. № 90-3 (с изм. и доп.).</w:t>
      </w:r>
    </w:p>
    <w:p w:rsidR="00B70B7C" w:rsidRPr="00B70B7C" w:rsidRDefault="00B70B7C" w:rsidP="00B70B7C">
      <w:pPr>
        <w:ind w:firstLine="709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B70B7C" w:rsidRPr="00B70B7C" w:rsidRDefault="00B70B7C" w:rsidP="00B70B7C">
      <w:pPr>
        <w:ind w:firstLine="709"/>
        <w:jc w:val="center"/>
        <w:rPr>
          <w:rFonts w:eastAsia="Calibri"/>
          <w:sz w:val="28"/>
          <w:szCs w:val="28"/>
        </w:rPr>
      </w:pPr>
      <w:r w:rsidRPr="00B70B7C">
        <w:rPr>
          <w:rFonts w:eastAsia="Calibri"/>
          <w:b/>
          <w:sz w:val="28"/>
          <w:szCs w:val="28"/>
        </w:rPr>
        <w:t>ЛИТЕРАТУРА</w:t>
      </w:r>
    </w:p>
    <w:p w:rsidR="00B70B7C" w:rsidRPr="00B70B7C" w:rsidRDefault="00B70B7C" w:rsidP="00B70B7C">
      <w:pPr>
        <w:ind w:firstLine="709"/>
        <w:jc w:val="both"/>
        <w:rPr>
          <w:rFonts w:eastAsia="Calibri"/>
          <w:sz w:val="28"/>
          <w:szCs w:val="28"/>
        </w:rPr>
      </w:pPr>
    </w:p>
    <w:p w:rsidR="00B70B7C" w:rsidRPr="00B70B7C" w:rsidRDefault="00B70B7C" w:rsidP="00B70B7C">
      <w:pPr>
        <w:numPr>
          <w:ilvl w:val="0"/>
          <w:numId w:val="1"/>
        </w:numPr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proofErr w:type="spellStart"/>
      <w:r w:rsidRPr="00B70B7C">
        <w:rPr>
          <w:rFonts w:eastAsia="Calibri"/>
          <w:sz w:val="28"/>
          <w:szCs w:val="28"/>
        </w:rPr>
        <w:t>Сидорчук</w:t>
      </w:r>
      <w:proofErr w:type="spellEnd"/>
      <w:r w:rsidRPr="00B70B7C">
        <w:rPr>
          <w:rFonts w:eastAsia="Calibri"/>
          <w:sz w:val="28"/>
          <w:szCs w:val="28"/>
        </w:rPr>
        <w:t xml:space="preserve">, В. К. Хозяйственное право: учебник для учащихся учреждений образования, реализующих образовательные программы среднего специального образования по специальности "Правоведение" / В. К. </w:t>
      </w:r>
      <w:proofErr w:type="spellStart"/>
      <w:r w:rsidRPr="00B70B7C">
        <w:rPr>
          <w:rFonts w:eastAsia="Calibri"/>
          <w:sz w:val="28"/>
          <w:szCs w:val="28"/>
        </w:rPr>
        <w:t>Сидорчук</w:t>
      </w:r>
      <w:proofErr w:type="spellEnd"/>
      <w:r w:rsidRPr="00B70B7C">
        <w:rPr>
          <w:rFonts w:eastAsia="Calibri"/>
          <w:sz w:val="28"/>
          <w:szCs w:val="28"/>
        </w:rPr>
        <w:t xml:space="preserve">. - </w:t>
      </w:r>
      <w:proofErr w:type="gramStart"/>
      <w:r w:rsidRPr="00B70B7C">
        <w:rPr>
          <w:rFonts w:eastAsia="Calibri"/>
          <w:sz w:val="28"/>
          <w:szCs w:val="28"/>
        </w:rPr>
        <w:t>Минск :</w:t>
      </w:r>
      <w:proofErr w:type="gramEnd"/>
      <w:r w:rsidRPr="00B70B7C">
        <w:rPr>
          <w:rFonts w:eastAsia="Calibri"/>
          <w:sz w:val="28"/>
          <w:szCs w:val="28"/>
        </w:rPr>
        <w:t xml:space="preserve"> Республиканский институт профессионального образования, 2018. - 311 с.</w:t>
      </w:r>
    </w:p>
    <w:p w:rsidR="00B70B7C" w:rsidRPr="00B70B7C" w:rsidRDefault="00B70B7C" w:rsidP="00B70B7C">
      <w:pPr>
        <w:numPr>
          <w:ilvl w:val="0"/>
          <w:numId w:val="1"/>
        </w:numPr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 xml:space="preserve">Хозяйственное право: курс лекций / Министерство образования Республики Беларусь, Учреждение образования "Витебский государственный университет им. П. М. </w:t>
      </w:r>
      <w:proofErr w:type="spellStart"/>
      <w:r w:rsidRPr="00B70B7C">
        <w:rPr>
          <w:rFonts w:eastAsia="Calibri"/>
          <w:sz w:val="28"/>
          <w:szCs w:val="28"/>
        </w:rPr>
        <w:t>Машерова</w:t>
      </w:r>
      <w:proofErr w:type="spellEnd"/>
      <w:r w:rsidRPr="00B70B7C">
        <w:rPr>
          <w:rFonts w:eastAsia="Calibri"/>
          <w:sz w:val="28"/>
          <w:szCs w:val="28"/>
        </w:rPr>
        <w:t xml:space="preserve">", Кафедра гражданского права и гражданского процесса. - </w:t>
      </w:r>
      <w:proofErr w:type="gramStart"/>
      <w:r w:rsidRPr="00B70B7C">
        <w:rPr>
          <w:rFonts w:eastAsia="Calibri"/>
          <w:sz w:val="28"/>
          <w:szCs w:val="28"/>
        </w:rPr>
        <w:t>Витебск :</w:t>
      </w:r>
      <w:proofErr w:type="gramEnd"/>
      <w:r w:rsidRPr="00B70B7C">
        <w:rPr>
          <w:rFonts w:eastAsia="Calibri"/>
          <w:sz w:val="28"/>
          <w:szCs w:val="28"/>
        </w:rPr>
        <w:t xml:space="preserve"> ВГУ, 2020. - 99 с.</w:t>
      </w:r>
    </w:p>
    <w:p w:rsidR="00B70B7C" w:rsidRPr="00B70B7C" w:rsidRDefault="00B70B7C" w:rsidP="00B70B7C">
      <w:pPr>
        <w:numPr>
          <w:ilvl w:val="0"/>
          <w:numId w:val="1"/>
        </w:numPr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</w:rPr>
      </w:pPr>
      <w:r w:rsidRPr="00B70B7C">
        <w:rPr>
          <w:rFonts w:eastAsia="Calibri"/>
          <w:sz w:val="28"/>
          <w:szCs w:val="28"/>
        </w:rPr>
        <w:t xml:space="preserve">Хозяйственное право: учебное пособие для обучающихся учреждений высшего образования Министерства внутренних дел Республики Беларусь по специальностям 1-24 01 02 "Правоведение", 1-24 01 03 "Экономическое право", 1-26 01 02 "Государственное управление и право" / Учреждение образования "Академия Министерства внутренних дел Республики Беларусь". - </w:t>
      </w:r>
      <w:proofErr w:type="gramStart"/>
      <w:r w:rsidRPr="00B70B7C">
        <w:rPr>
          <w:rFonts w:eastAsia="Calibri"/>
          <w:sz w:val="28"/>
          <w:szCs w:val="28"/>
        </w:rPr>
        <w:t>Минск :</w:t>
      </w:r>
      <w:proofErr w:type="gramEnd"/>
      <w:r w:rsidRPr="00B70B7C">
        <w:rPr>
          <w:rFonts w:eastAsia="Calibri"/>
          <w:sz w:val="28"/>
          <w:szCs w:val="28"/>
        </w:rPr>
        <w:t xml:space="preserve"> Академия МВД, 2020. - 387 с.</w:t>
      </w:r>
    </w:p>
    <w:p w:rsidR="00B70B7C" w:rsidRPr="00B70B7C" w:rsidRDefault="00B70B7C" w:rsidP="00B70B7C">
      <w:pPr>
        <w:numPr>
          <w:ilvl w:val="0"/>
          <w:numId w:val="1"/>
        </w:numPr>
        <w:spacing w:after="160" w:line="259" w:lineRule="auto"/>
        <w:ind w:left="0" w:firstLine="851"/>
        <w:contextualSpacing/>
        <w:jc w:val="both"/>
        <w:rPr>
          <w:rFonts w:ascii="Calibri" w:eastAsia="Calibri" w:hAnsi="Calibri"/>
          <w:sz w:val="28"/>
          <w:szCs w:val="28"/>
        </w:rPr>
      </w:pPr>
      <w:proofErr w:type="spellStart"/>
      <w:r w:rsidRPr="00B70B7C">
        <w:rPr>
          <w:rFonts w:eastAsia="Calibri"/>
          <w:sz w:val="28"/>
          <w:szCs w:val="28"/>
        </w:rPr>
        <w:t>Чернецкая</w:t>
      </w:r>
      <w:proofErr w:type="spellEnd"/>
      <w:r w:rsidRPr="00B70B7C">
        <w:rPr>
          <w:rFonts w:eastAsia="Calibri"/>
          <w:sz w:val="28"/>
          <w:szCs w:val="28"/>
        </w:rPr>
        <w:t xml:space="preserve">, Н. А. Хозяйственное право / Н. А. </w:t>
      </w:r>
      <w:proofErr w:type="spellStart"/>
      <w:r w:rsidRPr="00B70B7C">
        <w:rPr>
          <w:rFonts w:eastAsia="Calibri"/>
          <w:sz w:val="28"/>
          <w:szCs w:val="28"/>
        </w:rPr>
        <w:t>Чернецкая</w:t>
      </w:r>
      <w:proofErr w:type="spellEnd"/>
      <w:r w:rsidRPr="00B70B7C">
        <w:rPr>
          <w:rFonts w:eastAsia="Calibri"/>
          <w:sz w:val="28"/>
          <w:szCs w:val="28"/>
        </w:rPr>
        <w:t xml:space="preserve">. - 2-е изд., исправленное. - </w:t>
      </w:r>
      <w:proofErr w:type="gramStart"/>
      <w:r w:rsidRPr="00B70B7C">
        <w:rPr>
          <w:rFonts w:eastAsia="Calibri"/>
          <w:sz w:val="28"/>
          <w:szCs w:val="28"/>
        </w:rPr>
        <w:t>Минск :</w:t>
      </w:r>
      <w:proofErr w:type="gramEnd"/>
      <w:r w:rsidRPr="00B70B7C">
        <w:rPr>
          <w:rFonts w:eastAsia="Calibri"/>
          <w:sz w:val="28"/>
          <w:szCs w:val="28"/>
        </w:rPr>
        <w:t xml:space="preserve"> </w:t>
      </w:r>
      <w:proofErr w:type="spellStart"/>
      <w:r w:rsidRPr="00B70B7C">
        <w:rPr>
          <w:rFonts w:eastAsia="Calibri"/>
          <w:sz w:val="28"/>
          <w:szCs w:val="28"/>
        </w:rPr>
        <w:t>Тетралит</w:t>
      </w:r>
      <w:proofErr w:type="spellEnd"/>
      <w:r w:rsidRPr="00B70B7C">
        <w:rPr>
          <w:rFonts w:eastAsia="Calibri"/>
          <w:sz w:val="28"/>
          <w:szCs w:val="28"/>
        </w:rPr>
        <w:t xml:space="preserve">, 2019. - 207 с. </w:t>
      </w:r>
    </w:p>
    <w:p w:rsidR="00B70B7C" w:rsidRPr="00B70B7C" w:rsidRDefault="00B70B7C" w:rsidP="00B70B7C">
      <w:pPr>
        <w:ind w:firstLine="851"/>
        <w:jc w:val="both"/>
        <w:rPr>
          <w:rFonts w:ascii="Calibri" w:eastAsia="Calibri" w:hAnsi="Calibri"/>
          <w:sz w:val="28"/>
          <w:szCs w:val="28"/>
        </w:rPr>
      </w:pPr>
    </w:p>
    <w:p w:rsidR="00B70B7C" w:rsidRPr="00B70B7C" w:rsidRDefault="00B70B7C" w:rsidP="00B70B7C">
      <w:pPr>
        <w:ind w:firstLine="851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851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851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851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851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851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709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709"/>
        <w:jc w:val="both"/>
        <w:rPr>
          <w:rFonts w:ascii="Calibri" w:eastAsia="Calibri" w:hAnsi="Calibri"/>
          <w:sz w:val="22"/>
          <w:szCs w:val="22"/>
        </w:rPr>
      </w:pPr>
    </w:p>
    <w:p w:rsidR="00B70B7C" w:rsidRPr="00B70B7C" w:rsidRDefault="00B70B7C" w:rsidP="00B70B7C">
      <w:pPr>
        <w:ind w:firstLine="709"/>
        <w:jc w:val="both"/>
        <w:rPr>
          <w:rFonts w:ascii="Calibri" w:eastAsia="Calibri" w:hAnsi="Calibri"/>
          <w:sz w:val="22"/>
          <w:szCs w:val="22"/>
        </w:rPr>
      </w:pPr>
    </w:p>
    <w:p w:rsidR="00725FC2" w:rsidRDefault="00725FC2"/>
    <w:sectPr w:rsidR="0072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07038"/>
    <w:multiLevelType w:val="hybridMultilevel"/>
    <w:tmpl w:val="B11E59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7C"/>
    <w:rsid w:val="00402F55"/>
    <w:rsid w:val="00725FC2"/>
    <w:rsid w:val="00B7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C8DF"/>
  <w15:docId w15:val="{00736303-DFAC-4008-8586-F0D1D24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7C"/>
    <w:pPr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B7C"/>
    <w:pPr>
      <w:spacing w:after="0" w:line="240" w:lineRule="auto"/>
    </w:pPr>
    <w:rPr>
      <w:rFonts w:ascii="Times New Roman" w:hAnsi="Times New Roman" w:cs="Times New Roma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0B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4898</Words>
  <Characters>27924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ПК 34а (новый)</cp:lastModifiedBy>
  <cp:revision>2</cp:revision>
  <dcterms:created xsi:type="dcterms:W3CDTF">2022-11-28T12:06:00Z</dcterms:created>
  <dcterms:modified xsi:type="dcterms:W3CDTF">2023-09-28T13:49:00Z</dcterms:modified>
</cp:coreProperties>
</file>