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DDB04" w14:textId="373AB8D5" w:rsidR="009809F4" w:rsidRPr="009B6712" w:rsidRDefault="009809F4" w:rsidP="009809F4">
      <w:pPr>
        <w:pBdr>
          <w:bottom w:val="single" w:sz="6" w:space="0" w:color="808080"/>
        </w:pBdr>
        <w:shd w:val="clear" w:color="auto" w:fill="FFFFFF"/>
        <w:spacing w:after="300"/>
        <w:jc w:val="center"/>
        <w:outlineLvl w:val="1"/>
        <w:rPr>
          <w:rFonts w:eastAsia="Times New Roman" w:cs="Times New Roman"/>
          <w:b/>
          <w:bCs/>
          <w:color w:val="3A3A3A"/>
          <w:sz w:val="33"/>
          <w:szCs w:val="33"/>
          <w:lang w:eastAsia="ru-RU"/>
        </w:rPr>
      </w:pPr>
      <w:r>
        <w:rPr>
          <w:rFonts w:eastAsia="Times New Roman" w:cs="Times New Roman"/>
          <w:b/>
          <w:bCs/>
          <w:color w:val="3A3A3A"/>
          <w:sz w:val="33"/>
          <w:szCs w:val="33"/>
          <w:lang w:eastAsia="ru-RU"/>
        </w:rPr>
        <w:t>Тема 2.1. Закупочная логистика</w:t>
      </w:r>
    </w:p>
    <w:p w14:paraId="1D0AF038" w14:textId="426CE471" w:rsidR="009809F4" w:rsidRPr="009809F4" w:rsidRDefault="009809F4" w:rsidP="009809F4">
      <w:pPr>
        <w:shd w:val="clear" w:color="auto" w:fill="FFFFFF"/>
        <w:spacing w:before="100" w:beforeAutospacing="1" w:after="100" w:afterAutospacing="1"/>
        <w:jc w:val="center"/>
        <w:rPr>
          <w:rFonts w:ascii="Montserrat" w:eastAsia="Times New Roman" w:hAnsi="Montserrat" w:cs="Times New Roman"/>
          <w:b/>
          <w:color w:val="3A3A3A"/>
          <w:sz w:val="24"/>
          <w:szCs w:val="24"/>
          <w:u w:val="single"/>
          <w:lang w:eastAsia="ru-RU"/>
        </w:rPr>
      </w:pPr>
      <w:r w:rsidRPr="009809F4">
        <w:rPr>
          <w:rFonts w:ascii="Montserrat" w:eastAsia="Times New Roman" w:hAnsi="Montserrat" w:cs="Times New Roman"/>
          <w:b/>
          <w:color w:val="3A3A3A"/>
          <w:sz w:val="24"/>
          <w:szCs w:val="24"/>
          <w:u w:val="single"/>
          <w:lang w:eastAsia="ru-RU"/>
        </w:rPr>
        <w:t>Сущность и задачи закупочной логистики.</w:t>
      </w:r>
    </w:p>
    <w:p w14:paraId="244410AA" w14:textId="639C9AD5" w:rsidR="009809F4" w:rsidRPr="009809F4" w:rsidRDefault="009809F4" w:rsidP="007E2C3E">
      <w:pPr>
        <w:shd w:val="clear" w:color="auto" w:fill="FFFFFF"/>
        <w:spacing w:after="0"/>
        <w:jc w:val="both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809F4">
        <w:rPr>
          <w:rFonts w:ascii="Montserrat" w:eastAsia="Times New Roman" w:hAnsi="Montserrat" w:cs="Times New Roman"/>
          <w:b/>
          <w:color w:val="3A3A3A"/>
          <w:sz w:val="24"/>
          <w:szCs w:val="24"/>
          <w:lang w:eastAsia="ru-RU"/>
        </w:rPr>
        <w:t>Закупочная логистика</w:t>
      </w:r>
      <w:r w:rsidRPr="009809F4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 xml:space="preserve"> - это управление материальными потоками в процессе обеспечения предприятия материальными ресурсами. Любое предприятие как производственное, так и торговое имеет в своем составе службу, осуществляющую закупку, доставку и временное хранение сырья, полуфабрикатов и</w:t>
      </w:r>
      <w:r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 xml:space="preserve"> товаров народного потребления.</w:t>
      </w:r>
    </w:p>
    <w:p w14:paraId="62400134" w14:textId="77777777" w:rsidR="009809F4" w:rsidRPr="009809F4" w:rsidRDefault="009809F4" w:rsidP="007E2C3E">
      <w:pPr>
        <w:shd w:val="clear" w:color="auto" w:fill="FFFFFF"/>
        <w:spacing w:after="0"/>
        <w:jc w:val="both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809F4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Закупочная логистика является первой логистической подсистемой и представляет собой процесс движения сырья, материалов, комплектующих и запасных частей с рынка закупок до складов предприятия.</w:t>
      </w:r>
    </w:p>
    <w:p w14:paraId="452E8D66" w14:textId="561631BC" w:rsidR="009809F4" w:rsidRPr="009809F4" w:rsidRDefault="009809F4" w:rsidP="007E2C3E">
      <w:pPr>
        <w:shd w:val="clear" w:color="auto" w:fill="FFFFFF"/>
        <w:spacing w:after="0"/>
        <w:jc w:val="both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809F4">
        <w:rPr>
          <w:rFonts w:ascii="Montserrat" w:eastAsia="Times New Roman" w:hAnsi="Montserrat" w:cs="Times New Roman"/>
          <w:b/>
          <w:color w:val="3A3A3A"/>
          <w:sz w:val="24"/>
          <w:szCs w:val="24"/>
          <w:lang w:eastAsia="ru-RU"/>
        </w:rPr>
        <w:t>Основной целью</w:t>
      </w:r>
      <w:r w:rsidRPr="009809F4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 xml:space="preserve"> закупочной логистики в системе организации производства является надежное и качественное обеспечение производственных подразделений предприятия материальными ресурсами, необходимыми для выполне</w:t>
      </w:r>
      <w:r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 xml:space="preserve">ния производственного задания. </w:t>
      </w:r>
    </w:p>
    <w:p w14:paraId="66849A1E" w14:textId="2C7EE233" w:rsidR="009809F4" w:rsidRDefault="009809F4" w:rsidP="007E2C3E">
      <w:pPr>
        <w:shd w:val="clear" w:color="auto" w:fill="FFFFFF"/>
        <w:spacing w:after="0"/>
        <w:jc w:val="both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809F4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 xml:space="preserve">Разработка производственного задания в соответствии со стратегией организации производства предприятия на рынке сбыта готовой продукции сопряжена с различными затратами ресурсов. </w:t>
      </w:r>
      <w:r w:rsidRPr="009809F4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В связи с этим перед закупочной логистикой встает проблема оптимизации как в цепи «снабжение-производство» (например, минимизация издержек на закупки материальных ресурсов при наличии определенной вероятности сбоя в поставках), так и в полной логистической цепи (например, минимизация общих логических издержек, в том числе и на закупки при наличии вероятности удовлетворения спроса).</w:t>
      </w:r>
    </w:p>
    <w:p w14:paraId="3F50F1C4" w14:textId="77777777" w:rsidR="009809F4" w:rsidRPr="009809F4" w:rsidRDefault="009809F4" w:rsidP="007E2C3E">
      <w:pPr>
        <w:shd w:val="clear" w:color="auto" w:fill="FFFFFF"/>
        <w:spacing w:after="0"/>
        <w:jc w:val="both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809F4">
        <w:rPr>
          <w:rFonts w:ascii="Montserrat" w:eastAsia="Times New Roman" w:hAnsi="Montserrat" w:cs="Times New Roman"/>
          <w:b/>
          <w:bCs/>
          <w:color w:val="3A3A3A"/>
          <w:sz w:val="24"/>
          <w:szCs w:val="24"/>
          <w:lang w:eastAsia="ru-RU"/>
        </w:rPr>
        <w:t>Задачи</w:t>
      </w:r>
      <w:r w:rsidRPr="009809F4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 xml:space="preserve"> в этой сфере подразделяются на задачи, носящие информационный характер (определение собственных потребностей и исследование рынков сырья, материалов и полуфабрикатов в целях выявления наилучших источников удовлетворения потребительского спроса), и задачи, решение которых направлено на принятие действия и оценку их результативности (подготовка и заключение договоров о поставке продукции и управление процессом заготовки).</w:t>
      </w:r>
    </w:p>
    <w:p w14:paraId="08129CC3" w14:textId="77777777" w:rsidR="009809F4" w:rsidRPr="009809F4" w:rsidRDefault="009809F4" w:rsidP="007E2C3E">
      <w:pPr>
        <w:shd w:val="clear" w:color="auto" w:fill="FFFFFF"/>
        <w:spacing w:after="0"/>
        <w:jc w:val="both"/>
        <w:rPr>
          <w:rFonts w:ascii="Montserrat" w:eastAsia="Times New Roman" w:hAnsi="Montserrat" w:cs="Times New Roman"/>
          <w:i/>
          <w:color w:val="3A3A3A"/>
          <w:sz w:val="24"/>
          <w:szCs w:val="24"/>
          <w:lang w:eastAsia="ru-RU"/>
        </w:rPr>
      </w:pPr>
      <w:r w:rsidRPr="009809F4">
        <w:rPr>
          <w:rFonts w:ascii="Montserrat" w:eastAsia="Times New Roman" w:hAnsi="Montserrat" w:cs="Times New Roman"/>
          <w:i/>
          <w:color w:val="3A3A3A"/>
          <w:sz w:val="24"/>
          <w:szCs w:val="24"/>
          <w:lang w:eastAsia="ru-RU"/>
        </w:rPr>
        <w:t xml:space="preserve">При организации и управлении закупочной деятельностью необходимо каждый раз решать задачу: покупать ли данное комплектующее изделие в готовом виде у другого производителя или же делать его самим, на собственном производстве, если только это технологически возможно. </w:t>
      </w:r>
    </w:p>
    <w:p w14:paraId="1AB87D65" w14:textId="1E9B96A5" w:rsidR="009809F4" w:rsidRDefault="009809F4" w:rsidP="009809F4">
      <w:pPr>
        <w:shd w:val="clear" w:color="auto" w:fill="FFFFFF"/>
        <w:spacing w:before="100" w:beforeAutospacing="1" w:after="100" w:afterAutospacing="1"/>
        <w:jc w:val="center"/>
        <w:rPr>
          <w:rFonts w:ascii="Montserrat" w:eastAsia="Times New Roman" w:hAnsi="Montserrat" w:cs="Times New Roman"/>
          <w:b/>
          <w:bCs/>
          <w:color w:val="3A3A3A"/>
          <w:sz w:val="24"/>
          <w:szCs w:val="24"/>
          <w:u w:val="single"/>
          <w:lang w:eastAsia="ru-RU"/>
        </w:rPr>
      </w:pPr>
      <w:r w:rsidRPr="009809F4">
        <w:rPr>
          <w:rFonts w:ascii="Montserrat" w:eastAsia="Times New Roman" w:hAnsi="Montserrat" w:cs="Times New Roman"/>
          <w:b/>
          <w:bCs/>
          <w:color w:val="3A3A3A"/>
          <w:sz w:val="24"/>
          <w:szCs w:val="24"/>
          <w:u w:val="single"/>
          <w:lang w:eastAsia="ru-RU"/>
        </w:rPr>
        <w:t xml:space="preserve">Механизм функционирования, основные функции </w:t>
      </w:r>
      <w:r w:rsidRPr="009809F4">
        <w:rPr>
          <w:rFonts w:ascii="Montserrat" w:eastAsia="Times New Roman" w:hAnsi="Montserrat" w:cs="Times New Roman"/>
          <w:b/>
          <w:bCs/>
          <w:color w:val="3A3A3A"/>
          <w:sz w:val="24"/>
          <w:szCs w:val="24"/>
          <w:u w:val="single"/>
          <w:lang w:eastAsia="ru-RU"/>
        </w:rPr>
        <w:br/>
        <w:t>и организация закупочной логистики</w:t>
      </w:r>
    </w:p>
    <w:p w14:paraId="0B059FAE" w14:textId="77777777" w:rsidR="009809F4" w:rsidRPr="009809F4" w:rsidRDefault="009809F4" w:rsidP="007E2C3E">
      <w:pPr>
        <w:shd w:val="clear" w:color="auto" w:fill="FFFFFF"/>
        <w:spacing w:after="0"/>
        <w:jc w:val="both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809F4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 xml:space="preserve">Важнейшей </w:t>
      </w:r>
      <w:r w:rsidRPr="009809F4">
        <w:rPr>
          <w:rFonts w:ascii="Montserrat" w:eastAsia="Times New Roman" w:hAnsi="Montserrat" w:cs="Times New Roman"/>
          <w:b/>
          <w:bCs/>
          <w:color w:val="3A3A3A"/>
          <w:sz w:val="24"/>
          <w:szCs w:val="24"/>
          <w:lang w:eastAsia="ru-RU"/>
        </w:rPr>
        <w:t xml:space="preserve">комплексной функцией закупочной логистики </w:t>
      </w:r>
      <w:r w:rsidRPr="009809F4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является планирование, организация и контроль за обеспечением основного производства необходимыми материально-техническими ресурсами в установленном режиме с минимальными совокупными затратами. Уже на этом этапе управления материальными потоками возникает необходимость принимать решения, которые в максимальной степени должны удовлетворять противоречивые интересы предприятий-поставщиков, транспортных, складских и производственных подразделений предприятий-потребителей.</w:t>
      </w:r>
    </w:p>
    <w:p w14:paraId="51EF0B1C" w14:textId="48CE9A28" w:rsidR="009809F4" w:rsidRDefault="009809F4" w:rsidP="007E2C3E">
      <w:pPr>
        <w:shd w:val="clear" w:color="auto" w:fill="FFFFFF"/>
        <w:spacing w:after="0"/>
        <w:jc w:val="both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809F4">
        <w:rPr>
          <w:rFonts w:ascii="Montserrat" w:eastAsia="Times New Roman" w:hAnsi="Montserrat" w:cs="Times New Roman"/>
          <w:b/>
          <w:bCs/>
          <w:color w:val="3A3A3A"/>
          <w:sz w:val="24"/>
          <w:szCs w:val="24"/>
          <w:lang w:eastAsia="ru-RU"/>
        </w:rPr>
        <w:t xml:space="preserve">Основными функциями закупочной логистики </w:t>
      </w:r>
      <w:r w:rsidRPr="009809F4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являются нормирование расхода материальных ресурсов, определение потребности в сырье, основных и вспомогательных материалах, полуфабрикатах и комплектующих изделиях, разработка критериев выбора и собственно выбор поставщиков, контроль за закупками, организация технологического процесса приемки материальных ресурсов, соблюдение технологии их хранения, проведение операций по упаковке и затариванию продукции.</w:t>
      </w:r>
    </w:p>
    <w:p w14:paraId="52FB268E" w14:textId="1755727E" w:rsidR="009809F4" w:rsidRPr="009809F4" w:rsidRDefault="009809F4" w:rsidP="009809F4">
      <w:pPr>
        <w:shd w:val="clear" w:color="auto" w:fill="FFFFFF"/>
        <w:spacing w:before="100" w:beforeAutospacing="1" w:after="100" w:afterAutospacing="1"/>
        <w:jc w:val="center"/>
        <w:rPr>
          <w:rFonts w:ascii="Montserrat" w:eastAsia="Times New Roman" w:hAnsi="Montserrat" w:cs="Times New Roman"/>
          <w:b/>
          <w:color w:val="3A3A3A"/>
          <w:sz w:val="24"/>
          <w:szCs w:val="24"/>
          <w:u w:val="single"/>
          <w:lang w:eastAsia="ru-RU"/>
        </w:rPr>
      </w:pPr>
      <w:r w:rsidRPr="009809F4">
        <w:rPr>
          <w:rFonts w:ascii="Montserrat" w:eastAsia="Times New Roman" w:hAnsi="Montserrat" w:cs="Times New Roman"/>
          <w:b/>
          <w:color w:val="3A3A3A"/>
          <w:sz w:val="24"/>
          <w:szCs w:val="24"/>
          <w:u w:val="single"/>
          <w:lang w:eastAsia="ru-RU"/>
        </w:rPr>
        <w:t>Формы закупок</w:t>
      </w:r>
    </w:p>
    <w:p w14:paraId="138DA28B" w14:textId="0399C06A" w:rsidR="007E2C3E" w:rsidRDefault="007E2C3E" w:rsidP="007E2C3E">
      <w:pPr>
        <w:shd w:val="clear" w:color="auto" w:fill="FFFFFF"/>
        <w:spacing w:before="100" w:beforeAutospacing="1" w:after="0"/>
        <w:jc w:val="both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809F4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Для обеспечения предприятия необходимыми материальными ресурсами необходимо решить ряд задач: что закупить, сколько закупить, у кого закупить, на каких условиях закупить.</w:t>
      </w:r>
    </w:p>
    <w:p w14:paraId="29D669A1" w14:textId="60A420DD" w:rsidR="009B6712" w:rsidRPr="009B6712" w:rsidRDefault="009B6712" w:rsidP="009809F4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Выбор формы закупок зависит от сложности конечного продукта, от набора комплектующих изделий и материалов.</w:t>
      </w:r>
    </w:p>
    <w:p w14:paraId="219F1B49" w14:textId="77777777" w:rsidR="009B6712" w:rsidRPr="009B6712" w:rsidRDefault="009B6712" w:rsidP="009809F4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Основными формами закупок являются:</w:t>
      </w:r>
    </w:p>
    <w:p w14:paraId="6FE6722B" w14:textId="38C3A7DF" w:rsidR="009B6712" w:rsidRPr="009B6712" w:rsidRDefault="009B6712" w:rsidP="009809F4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lastRenderedPageBreak/>
        <w:t>1) закупки большими партиями (оптовые закупки);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2) периодические закупки мелкими партиями;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 xml:space="preserve">3) различные комбинации перечисленных методов и закупка </w:t>
      </w:r>
      <w:r w:rsidR="009809F4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по мере необходимости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.</w:t>
      </w:r>
    </w:p>
    <w:p w14:paraId="76B6D3BA" w14:textId="77777777" w:rsidR="009B6712" w:rsidRPr="009B6712" w:rsidRDefault="009B6712" w:rsidP="009809F4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Рассмотрим наиболее часто встречающиеся формы.</w:t>
      </w:r>
    </w:p>
    <w:p w14:paraId="5EE58D5D" w14:textId="77777777" w:rsidR="009B6712" w:rsidRPr="009B6712" w:rsidRDefault="009B6712" w:rsidP="009809F4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1. Закупка товара одной партией.</w:t>
      </w:r>
    </w:p>
    <w:p w14:paraId="276D204C" w14:textId="77777777" w:rsidR="009B6712" w:rsidRPr="009B6712" w:rsidRDefault="009B6712" w:rsidP="009809F4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Преимущества оптовой поставки заключаются в простоте оформления</w:t>
      </w:r>
    </w:p>
    <w:p w14:paraId="207CD296" w14:textId="77777777" w:rsidR="009B6712" w:rsidRPr="009B6712" w:rsidRDefault="009B6712" w:rsidP="009809F4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 xml:space="preserve">документов, гарантии поставки всей партии, повышении торговых скидок </w:t>
      </w:r>
      <w:proofErr w:type="spellStart"/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изза</w:t>
      </w:r>
      <w:proofErr w:type="spellEnd"/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 xml:space="preserve"> приобретения товара большой партией.</w:t>
      </w:r>
    </w:p>
    <w:p w14:paraId="6FA78933" w14:textId="77777777" w:rsidR="009B6712" w:rsidRPr="009B6712" w:rsidRDefault="009B6712" w:rsidP="009809F4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Недостатком является большая потребность в складских помещениях, замедление оборачиваемости капитала.</w:t>
      </w:r>
    </w:p>
    <w:p w14:paraId="09475906" w14:textId="77777777" w:rsidR="009B6712" w:rsidRPr="009B6712" w:rsidRDefault="009B6712" w:rsidP="009809F4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2. Периодические закупки небольшими партиями. Покупатель заказывает необходимое количество товара, которое поставляется ему партиями в течение определенного отрезка времени.</w:t>
      </w:r>
    </w:p>
    <w:p w14:paraId="112EF973" w14:textId="77777777" w:rsidR="009B6712" w:rsidRPr="009B6712" w:rsidRDefault="009B6712" w:rsidP="009809F4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Преимущества такой формы закупки заключаются в ускорении процесса оборачиваемости капитала, так как товар оплачивается по мере его поступления. Достигается экономия на процессе хранения и складских помещениях, сокращаются затраты на документирование поставки, поскольку оформляется только один заказ на всю поставку. Недостатком этой формы закупки является вероятность заказа излишнего количества, необходимость оплаты всей партии товара сразу.</w:t>
      </w:r>
    </w:p>
    <w:p w14:paraId="52246214" w14:textId="77777777" w:rsidR="009B6712" w:rsidRPr="009B6712" w:rsidRDefault="009B6712" w:rsidP="009809F4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3. Ежедневные или ежемесячные закупки по котировочным ведомостям.</w:t>
      </w:r>
    </w:p>
    <w:p w14:paraId="58D38709" w14:textId="77777777" w:rsidR="009B6712" w:rsidRPr="009B6712" w:rsidRDefault="009B6712" w:rsidP="009809F4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Где закупаются дешевые и быстро используемые товары, широко применяется такая форма закупки. Котировочная ведомость содержит сведения о полном перечне товаров, количестве имеющегося на складе товара, а также требуемом количестве товара.</w:t>
      </w:r>
    </w:p>
    <w:p w14:paraId="45F04214" w14:textId="77777777" w:rsidR="009B6712" w:rsidRPr="009B6712" w:rsidRDefault="009B6712" w:rsidP="009809F4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Преимущество данной формы - в ускорении оборачиваемости капитала, своевременности поставок и снижении затрат на складскую деятельность.</w:t>
      </w:r>
    </w:p>
    <w:p w14:paraId="2D23E2FE" w14:textId="77777777" w:rsidR="009B6712" w:rsidRPr="009B6712" w:rsidRDefault="009B6712" w:rsidP="009809F4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4. Получение товара по мере необходимости. Эта форма имеет не только схожесть с формой регулярной поставки, но и ряд характерных особенностей:</w:t>
      </w:r>
    </w:p>
    <w:p w14:paraId="54C7E910" w14:textId="77777777" w:rsidR="009B6712" w:rsidRPr="009B6712" w:rsidRDefault="009B6712" w:rsidP="009809F4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1) количество закупок здесь не устанавливается, а определяется приблизительно;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2) поставщики должны связываться с покупателем перед выполнением каждого заказа;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3) поставленное количество товара подлежит оплате, заказчик не обязан принимать и оплачивать товары по истечении срока контракта [6, c. 88].</w:t>
      </w:r>
    </w:p>
    <w:p w14:paraId="1444ECE6" w14:textId="77777777" w:rsidR="009B6712" w:rsidRPr="009B6712" w:rsidRDefault="009B6712" w:rsidP="009809F4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Преимуществом является отсутствие конкретных обязательств по покупке определенного количества, ускорение оборота капитала, небольшое количество работы по оформлению документов.</w:t>
      </w:r>
    </w:p>
    <w:p w14:paraId="3340DE1D" w14:textId="77777777" w:rsidR="009B6712" w:rsidRPr="009B6712" w:rsidRDefault="009B6712" w:rsidP="009809F4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5. Закупка товаров с немедленной сдачей. Область применения этой формы - покупка нечасто используемых товаров, при невозможности получения их по мере надобности. Товар заказывается по мере необходимости и привозится непосредственно со складов поставщиков.</w:t>
      </w:r>
    </w:p>
    <w:p w14:paraId="5A95DEF7" w14:textId="77777777" w:rsidR="009B6712" w:rsidRPr="009B6712" w:rsidRDefault="009B6712" w:rsidP="009809F4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 xml:space="preserve">Минус этой формы состоит в увеличении издержек, связанных с необходимостью скрупулезного оформления документов при каждом заказе, увеличением количества поставщиков и </w:t>
      </w:r>
      <w:proofErr w:type="spellStart"/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измельченностью</w:t>
      </w:r>
      <w:proofErr w:type="spellEnd"/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 xml:space="preserve"> заказов.</w:t>
      </w:r>
    </w:p>
    <w:p w14:paraId="6276F271" w14:textId="4AC9D99F" w:rsidR="009809F4" w:rsidRPr="009809F4" w:rsidRDefault="009809F4" w:rsidP="009809F4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bCs/>
          <w:color w:val="3A3A3A"/>
          <w:szCs w:val="33"/>
          <w:u w:val="single"/>
          <w:lang w:eastAsia="ru-RU"/>
        </w:rPr>
      </w:pPr>
      <w:r w:rsidRPr="009809F4">
        <w:rPr>
          <w:rFonts w:eastAsia="Times New Roman" w:cs="Times New Roman"/>
          <w:b/>
          <w:bCs/>
          <w:color w:val="3A3A3A"/>
          <w:szCs w:val="33"/>
          <w:u w:val="single"/>
          <w:lang w:eastAsia="ru-RU"/>
        </w:rPr>
        <w:t>Выбор поставщика</w:t>
      </w:r>
    </w:p>
    <w:p w14:paraId="4E0EB6A0" w14:textId="40323DBB" w:rsidR="009B6712" w:rsidRPr="009B6712" w:rsidRDefault="009B6712" w:rsidP="007E2C3E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 xml:space="preserve">Поиск и выбор поставщиков при осуществлении закупочной деятельности является очень важной работой. Ведь необходимо выстроить все </w:t>
      </w:r>
      <w:proofErr w:type="gramStart"/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так, что бы</w:t>
      </w:r>
      <w:proofErr w:type="gramEnd"/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 xml:space="preserve"> организация не потеряла деньги, что бы предприятие нашло самого лучшего поставщика, по приемлемым ценам.</w:t>
      </w:r>
    </w:p>
    <w:p w14:paraId="25810752" w14:textId="7490EBBF" w:rsidR="009B6712" w:rsidRPr="009B6712" w:rsidRDefault="009B6712" w:rsidP="007E2C3E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Управление закупками - область деятельности, в результате которой фирма приобретает необходимые товары и услуги. Процесс закупки представляет собой организованное приобретение продукции для дальнейшей переработк</w:t>
      </w:r>
      <w:r w:rsidR="009809F4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и или для перепродажи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.</w:t>
      </w:r>
    </w:p>
    <w:p w14:paraId="62029D8B" w14:textId="5B312A16" w:rsidR="009B6712" w:rsidRPr="009B6712" w:rsidRDefault="009B6712" w:rsidP="007E2C3E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Поставщик - это физическое или юридическое лицо, способное поставить нужные заказчику товары, выполнить требуемые работы или оказать необходимые услуги, и участвующее</w:t>
      </w:r>
      <w:r w:rsidR="009809F4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 xml:space="preserve"> в процедуре конкурса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.</w:t>
      </w:r>
    </w:p>
    <w:p w14:paraId="1962C5A6" w14:textId="77777777" w:rsidR="009B6712" w:rsidRPr="009B6712" w:rsidRDefault="009B6712" w:rsidP="007E2C3E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 xml:space="preserve">Так же можно сказать что поставщик - это деловые фирмы и отдельные лица, обеспечивающие компанию и ее конкурентов материальными ресурсами, необходимыми для производства конкретных товаров или услуг. Разнообразие и большое количество потенциальных поставщиков 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lastRenderedPageBreak/>
        <w:t xml:space="preserve">материальных </w:t>
      </w:r>
      <w:proofErr w:type="spellStart"/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потоковповышает</w:t>
      </w:r>
      <w:proofErr w:type="spellEnd"/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 xml:space="preserve"> актуальность проблемы выбора тех из них, которые смогли бы с наибольшим </w:t>
      </w:r>
      <w:proofErr w:type="spellStart"/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эффектомобеспечить</w:t>
      </w:r>
      <w:proofErr w:type="spellEnd"/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 xml:space="preserve"> надежность процесса логистики.</w:t>
      </w:r>
    </w:p>
    <w:p w14:paraId="7D453736" w14:textId="77777777" w:rsidR="009B6712" w:rsidRPr="009B6712" w:rsidRDefault="009B6712" w:rsidP="007E2C3E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Предприятия могут выбирать поставщиков двумя способами.</w:t>
      </w:r>
    </w:p>
    <w:p w14:paraId="6363FE83" w14:textId="77777777" w:rsidR="009B6712" w:rsidRPr="009B6712" w:rsidRDefault="009B6712" w:rsidP="007E2C3E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Первый способ - анализ возможных вариантов и предложений осуществляет торговый агент предприятия, отвечающий за закупки. Он выбирает поставщика исходя прежде всего из наиболее низких закупочных цен, делает заказ, следит за его выполнением и старается разрешить возникающие вопросы.</w:t>
      </w:r>
    </w:p>
    <w:p w14:paraId="0E27D703" w14:textId="77777777" w:rsidR="009B6712" w:rsidRPr="009B6712" w:rsidRDefault="009B6712" w:rsidP="007E2C3E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Второй способ заключается в коллегиальном обсуждении возможностей и потребностей в поставках. Анализ проводится как на уровне отдела закупок предприятия, так и на уровне взаимодействия этого отдела с производственным, отделом контроля качества либо отделом сбыта.</w:t>
      </w:r>
    </w:p>
    <w:p w14:paraId="29704563" w14:textId="77777777" w:rsidR="009B6712" w:rsidRPr="009B6712" w:rsidRDefault="009B6712" w:rsidP="007E2C3E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Выявление и изучение источников закупки и поставки не является разовым мероприятием, а должно проводиться систематически, базируясь на различных источниках информации.</w:t>
      </w:r>
    </w:p>
    <w:p w14:paraId="5322C2C0" w14:textId="332F7DDA" w:rsidR="009B6712" w:rsidRPr="009B6712" w:rsidRDefault="009B6712" w:rsidP="007E2C3E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Обычные источники информации - это каталоги (в печатном или электронном виде), торговые журналы, различного рода рекламные объявления, прайс - листы, торговые директории (регистры) поставщиков и товаров, торговые пр</w:t>
      </w:r>
      <w:r w:rsidR="007E2C3E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едставительства и др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.</w:t>
      </w:r>
    </w:p>
    <w:p w14:paraId="77962D24" w14:textId="77777777" w:rsidR="009B6712" w:rsidRPr="009B6712" w:rsidRDefault="009B6712" w:rsidP="007E2C3E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Каталоги наиболее известных источников снабжения содержат, например, информацию о производственных источниках, предложениях, перечень товаров, находящихся в наличии у дистрибьюторов, цены, размеры скидок и т. п. Торговые журналы, являясь ценным источником информации о потенциальных поставщиках, несут покупателю общую информацию о новой продукции и сырье, а также определенную рекламу.</w:t>
      </w:r>
    </w:p>
    <w:p w14:paraId="574EC5C6" w14:textId="78CDFE48" w:rsidR="009B6712" w:rsidRPr="009B6712" w:rsidRDefault="009B6712" w:rsidP="007E2C3E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Торговые директории или регистры - это источники, в которых приводятся списки основных производителей, их адреса, количество отделений, филиалы, продукция, в некоторых случаях финансовое положение или место в продажах. Они также содержат списки названий товаров на рынке с указанием их производителей и списки сырья и комплектующих с указанием названия и адреса поставщика. Информация в регистрах организована так, чтобы можно было вести поиск по типу товара, по его производителю ил</w:t>
      </w:r>
      <w:r w:rsidR="007E2C3E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и по названию товар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.</w:t>
      </w:r>
    </w:p>
    <w:p w14:paraId="040614F9" w14:textId="77777777" w:rsidR="009B6712" w:rsidRPr="009B6712" w:rsidRDefault="009B6712" w:rsidP="007E2C3E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Торговые представительства, возможно, являются одним из наиболее ценных, имеющихся в наличии средств информации об источниках снабжения, видах продукции и общей ситуации на рынке закупок.</w:t>
      </w:r>
    </w:p>
    <w:p w14:paraId="785F5857" w14:textId="77777777" w:rsidR="009B6712" w:rsidRPr="009B6712" w:rsidRDefault="009B6712" w:rsidP="007E2C3E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Особое внимание в качестве средства информации об источниках снабжения отводится Интернету. В последние годы Интернет в России активно используется для поиска партнеров по бизнесу, в том числе и для снабжения.</w:t>
      </w:r>
    </w:p>
    <w:p w14:paraId="7CCCF12C" w14:textId="77777777" w:rsidR="009B6712" w:rsidRPr="009B6712" w:rsidRDefault="009B6712" w:rsidP="007E2C3E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Большое количество и разнообразие потенциальных поставщиков, требуемых материальных ресурсов приводит к тому, что особое внимание уделяется проблеме выбора тех, которые могли бы с наибольшим эффектом обеспечить успешную производственно-сбытовую деятельность предприятия.</w:t>
      </w:r>
    </w:p>
    <w:p w14:paraId="5D4D10A8" w14:textId="77777777" w:rsidR="009B6712" w:rsidRPr="009B6712" w:rsidRDefault="009B6712" w:rsidP="007E2C3E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Возможны два направления выбора поставщика:</w:t>
      </w:r>
    </w:p>
    <w:p w14:paraId="7084D79E" w14:textId="77777777" w:rsidR="009B6712" w:rsidRPr="009B6712" w:rsidRDefault="009B6712" w:rsidP="007E2C3E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1. Выбор поставщика из числа компаний, которые уже были поставщиками (или являются ими) и с которыми уже установлены деловые отношения. Это облегчает выбор, так как отдел закупок компании располагает точными данными о деятельности этих компаний.</w:t>
      </w:r>
    </w:p>
    <w:p w14:paraId="7F6BC7FB" w14:textId="60558F39" w:rsidR="009B6712" w:rsidRPr="009B6712" w:rsidRDefault="009B6712" w:rsidP="007E2C3E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2. Выбор нового поставщика в результате поиска и анализа требуемого рынка: рынка, с которым компания уже работает, или совершенно нового рынка (в случае принятия решения о диверсификации деятельности). Для проверки потенциального поставщика часто необходимо много времени и ресурсов, поэтому ее следует осуществлять только в отношении тех</w:t>
      </w:r>
      <w:r w:rsidR="007E2C3E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 xml:space="preserve"> 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поставщиков из небольшого списка, которые действительно имеют</w:t>
      </w:r>
      <w:r w:rsidR="007E2C3E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 xml:space="preserve"> 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серьезный шанс получить большой заказ. От потенциального поставщика, конкурирующего с существующими, ожидается более высокая эффективность [10, c. 98].</w:t>
      </w:r>
    </w:p>
    <w:p w14:paraId="64E3DD72" w14:textId="77777777" w:rsidR="009B6712" w:rsidRPr="009B6712" w:rsidRDefault="009B6712" w:rsidP="007E2C3E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Для повышения объективности оценки потенциального поставщика предприятия могут прибегнуть к услугам специализированных агентств, одной из функций которых является подготовка информации о поставщиках. Такой информацией, в частности, может быть оценка финансового положения поставщика по таким показателям, как ликвидность, чистая прибыль, оборачиваемость и др.</w:t>
      </w:r>
    </w:p>
    <w:p w14:paraId="14B34299" w14:textId="77777777" w:rsidR="009B6712" w:rsidRPr="009B6712" w:rsidRDefault="009B6712" w:rsidP="007E2C3E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lastRenderedPageBreak/>
        <w:t>Критерии оценки и отбора поставщиков материальных ресурсов зависят от требований потребителей логистической системы и могут быть различными. Обычно их три-четыре, в отдельных случаях их может быть более 60.</w:t>
      </w:r>
    </w:p>
    <w:p w14:paraId="3C0E9570" w14:textId="77777777" w:rsidR="009B6712" w:rsidRPr="009B6712" w:rsidRDefault="009B6712" w:rsidP="007E2C3E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В то же время независимо от специфики отрасли, размера предприятия, особенностей производства важнейшими критериями в процессе оценки и отбора согласно требованиям закупочной логистики являются следующие.</w:t>
      </w:r>
    </w:p>
    <w:p w14:paraId="1687C9D3" w14:textId="77777777" w:rsidR="009B6712" w:rsidRPr="009B6712" w:rsidRDefault="009B6712" w:rsidP="007E2C3E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1. Надежность снабжения.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2. Качество поставляемой продукции.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3. Приемлемая цена.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4. Удаленность генератора материальных потоков от потребляющей логистической системы.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5. Сроки выполнения текущих и экстренных заказов.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6. Способность обеспечить поставку запасных частей в течение всего срока службы поставленного оборудования.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7. Психологический климат в трудовом коллективе поставщика.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8. Организация управления качеством продукции у поставщика.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9. Кредитоспособность и финансовое положение поставщика.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10. Репутация и роль в своей отрасли.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11. Имидж.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12. Оформление товара (упаковка).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13. Наличие резервных мощностей у источника поставки.</w:t>
      </w:r>
    </w:p>
    <w:p w14:paraId="759B7BAF" w14:textId="5A2708C4" w:rsidR="009B6712" w:rsidRPr="009B6712" w:rsidRDefault="009B6712" w:rsidP="007E2C3E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1. Качество продукции.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2. Своевременность доставки (на основе фактов соблюдения или несоблюдения ими сроков поставок).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3. Цена (сравнение реальной цены с желаемой или с минимальной) у других поставщиков.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4. Обслуживание (качество технической помощи, отношение поставщика и время ответа на просьбы о помощи, квалификация обслуживающего персонала и т. д.).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5. Повторные предложения по разработке продукции или услуги по снижению цены.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6. Техническая, инженерная и производственная мощности.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7. Оценка дистрибуторских возможностей (если поставщик выполняет функцию дистрибутора).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8. Детальная оценка фи</w:t>
      </w:r>
      <w:r w:rsidR="007E2C3E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нансов и управления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.</w:t>
      </w:r>
    </w:p>
    <w:p w14:paraId="68E4D658" w14:textId="77777777" w:rsidR="009B6712" w:rsidRPr="009B6712" w:rsidRDefault="009B6712" w:rsidP="007E2C3E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Обобщение рассмотренных подходов позволяет выделить главные критерии, на которых рекомендуется строить систему выбора поставщика:</w:t>
      </w:r>
    </w:p>
    <w:p w14:paraId="2DFFCBDB" w14:textId="77777777" w:rsidR="009B6712" w:rsidRPr="009B6712" w:rsidRDefault="009B6712" w:rsidP="007E2C3E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1. Качество продукции. Относится к способности поставщика обеспечить товары и услуги в соответствии со спецификациями, а также с требованиями потребителя независимо от того, соответствует ли она спецификации.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2. Надежность поставщика (честность, отзывчивость, обязательность, заинтересованность в ведении бизнеса с данной компанией, финансовая стабильность, репутация в своей сфере, соблюдение ранее установленных объемов поставки и сроков поставки и т. д.).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3. Цена. В цене должны учитываться все затраты на закупку конкретного материального ресурса, т. е. транспортировку, административные расходы, риск изменения курсов валют, таможенные пошлины и т. д.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4. Качество обслуживания. Оценка по данному критерию требует сбора информации у достаточно широкого круга лиц из различных подразделений компании и сторонних источников. Необходимо соблюдать мнения о качестве технической помощи, отношении поставщика к скорости реакции на изменяющиеся требования и условия поставок, к просьбам о технической помощи, квалификации обслуживающего персонала и т. д.</w:t>
      </w: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br/>
        <w:t>5. Условия платежа и возможность внеплановых поставок. Поставщики, предлагающие выгодные условия платежа (например, с возможностью получения отсрочки, кредита) и гарантирующие возможность получения внеплановых поставок, позволяют избежать многих проблем снабжения.</w:t>
      </w:r>
    </w:p>
    <w:p w14:paraId="493C5AE3" w14:textId="77777777" w:rsidR="009B6712" w:rsidRPr="009B6712" w:rsidRDefault="009B6712" w:rsidP="007E2C3E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Как показывает практика, системе установленных критериев может соответствовать несколько поставщиков. В этом случае необходимо их ранжировать, опираясь на влияние непосредственных контактов с представителями поставщиков.</w:t>
      </w:r>
    </w:p>
    <w:p w14:paraId="42ECCD03" w14:textId="33002C8F" w:rsidR="00F12C76" w:rsidRPr="007E2C3E" w:rsidRDefault="009B6712" w:rsidP="007E2C3E">
      <w:pPr>
        <w:shd w:val="clear" w:color="auto" w:fill="FFFFFF"/>
        <w:spacing w:after="0"/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</w:pPr>
      <w:r w:rsidRPr="009B6712">
        <w:rPr>
          <w:rFonts w:ascii="Montserrat" w:eastAsia="Times New Roman" w:hAnsi="Montserrat" w:cs="Times New Roman"/>
          <w:color w:val="3A3A3A"/>
          <w:sz w:val="24"/>
          <w:szCs w:val="24"/>
          <w:lang w:eastAsia="ru-RU"/>
        </w:rPr>
        <w:t>Окончательный выбор поставщика производится лицом, принимающим решение в отделе логистики (закупок).</w:t>
      </w:r>
      <w:bookmarkStart w:id="0" w:name="_GoBack"/>
      <w:bookmarkEnd w:id="0"/>
    </w:p>
    <w:sectPr w:rsidR="00F12C76" w:rsidRPr="007E2C3E" w:rsidSect="007E2C3E">
      <w:pgSz w:w="11906" w:h="16838" w:code="9"/>
      <w:pgMar w:top="709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12"/>
    <w:rsid w:val="006C0B77"/>
    <w:rsid w:val="007E2C3E"/>
    <w:rsid w:val="008242FF"/>
    <w:rsid w:val="00870751"/>
    <w:rsid w:val="00922C48"/>
    <w:rsid w:val="009809F4"/>
    <w:rsid w:val="009B6712"/>
    <w:rsid w:val="00B915B7"/>
    <w:rsid w:val="00E4112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6B74"/>
  <w15:chartTrackingRefBased/>
  <w15:docId w15:val="{39512117-9C05-4A8B-9266-81005C80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9B6712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6712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6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67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B67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Бурчиц Олег</cp:lastModifiedBy>
  <cp:revision>2</cp:revision>
  <dcterms:created xsi:type="dcterms:W3CDTF">2021-11-08T19:58:00Z</dcterms:created>
  <dcterms:modified xsi:type="dcterms:W3CDTF">2023-01-06T13:01:00Z</dcterms:modified>
</cp:coreProperties>
</file>